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FA" w:rsidRPr="004B19C9" w:rsidRDefault="00313B38" w:rsidP="004539A8">
      <w:pPr>
        <w:spacing w:after="0"/>
        <w:jc w:val="center"/>
        <w:rPr>
          <w:rFonts w:ascii="Tahoma" w:hAnsi="Tahoma" w:cs="Tahoma"/>
          <w:b/>
          <w:color w:val="000000" w:themeColor="text1"/>
          <w:sz w:val="18"/>
          <w:szCs w:val="20"/>
          <w:lang w:val="mk-MK"/>
        </w:rPr>
      </w:pPr>
      <w:r w:rsidRPr="004B19C9">
        <w:rPr>
          <w:rFonts w:ascii="Tahoma" w:hAnsi="Tahoma" w:cs="Tahoma"/>
          <w:b/>
          <w:color w:val="000000" w:themeColor="text1"/>
          <w:sz w:val="18"/>
          <w:szCs w:val="20"/>
          <w:lang w:val="ru-RU"/>
        </w:rPr>
        <w:t xml:space="preserve">УСЛОВИ НА ПАТУВАЊЕ </w:t>
      </w:r>
      <w:r w:rsidRPr="004B19C9">
        <w:rPr>
          <w:rFonts w:ascii="Tahoma" w:hAnsi="Tahoma" w:cs="Tahoma"/>
          <w:b/>
          <w:color w:val="000000" w:themeColor="text1"/>
          <w:sz w:val="18"/>
          <w:szCs w:val="20"/>
          <w:lang w:val="mk-MK"/>
        </w:rPr>
        <w:t>НА ДТУ АТЛАНТИС ДООЕЛ Струмица</w:t>
      </w:r>
    </w:p>
    <w:p w:rsidR="005340FA" w:rsidRPr="004B19C9" w:rsidRDefault="005340FA" w:rsidP="005340FA">
      <w:pPr>
        <w:pStyle w:val="ListParagraph"/>
        <w:spacing w:line="240" w:lineRule="auto"/>
        <w:jc w:val="both"/>
        <w:rPr>
          <w:rFonts w:ascii="Tahoma" w:hAnsi="Tahoma" w:cs="Tahoma"/>
          <w:color w:val="000000" w:themeColor="text1"/>
          <w:sz w:val="18"/>
          <w:szCs w:val="20"/>
          <w:lang w:val="ru-RU"/>
        </w:rPr>
      </w:pPr>
    </w:p>
    <w:p w:rsidR="00313B38" w:rsidRPr="004B19C9" w:rsidRDefault="00096E18" w:rsidP="005340FA">
      <w:pPr>
        <w:pStyle w:val="ListParagraph"/>
        <w:numPr>
          <w:ilvl w:val="0"/>
          <w:numId w:val="26"/>
        </w:numPr>
        <w:spacing w:after="0"/>
        <w:rPr>
          <w:rFonts w:ascii="Tahoma" w:hAnsi="Tahoma" w:cs="Tahoma"/>
          <w:b/>
          <w:color w:val="000000" w:themeColor="text1"/>
          <w:sz w:val="18"/>
          <w:szCs w:val="20"/>
          <w:lang w:val="ru-RU"/>
        </w:rPr>
      </w:pPr>
      <w:r w:rsidRPr="004B19C9">
        <w:rPr>
          <w:rFonts w:ascii="Tahoma" w:hAnsi="Tahoma" w:cs="Tahoma"/>
          <w:b/>
          <w:color w:val="000000" w:themeColor="text1"/>
          <w:sz w:val="18"/>
          <w:szCs w:val="20"/>
          <w:lang w:val="mk-MK"/>
        </w:rPr>
        <w:t xml:space="preserve">ПРОГРАМА ЗА ПАТУВАЊЕ / </w:t>
      </w:r>
      <w:r w:rsidR="00313B38" w:rsidRPr="004B19C9">
        <w:rPr>
          <w:rFonts w:ascii="Tahoma" w:hAnsi="Tahoma" w:cs="Tahoma"/>
          <w:b/>
          <w:color w:val="000000" w:themeColor="text1"/>
          <w:sz w:val="18"/>
          <w:szCs w:val="20"/>
          <w:lang w:val="ru-RU"/>
        </w:rPr>
        <w:t>СОДРЖИНА НА АРАНЖМАНОТ</w:t>
      </w:r>
    </w:p>
    <w:p w:rsidR="00640818" w:rsidRPr="004B19C9" w:rsidRDefault="00640818" w:rsidP="00640818">
      <w:pPr>
        <w:pStyle w:val="ListParagraph"/>
        <w:numPr>
          <w:ilvl w:val="0"/>
          <w:numId w:val="10"/>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Податоците кои се наведени во патничката програма се обврзувачки и составен дел на Договорот како и промените кои се направени подоцна по договор меѓу страните.</w:t>
      </w:r>
    </w:p>
    <w:p w:rsidR="004539A8" w:rsidRPr="004B19C9" w:rsidRDefault="00313B38" w:rsidP="00515D08">
      <w:pPr>
        <w:pStyle w:val="ListParagraph"/>
        <w:numPr>
          <w:ilvl w:val="0"/>
          <w:numId w:val="10"/>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Содржината на аранжманот ќе се оствари на опишаниот начин, освен во случај на влијание на</w:t>
      </w:r>
      <w:r w:rsidR="007D04F2" w:rsidRPr="004B19C9">
        <w:rPr>
          <w:rFonts w:ascii="Tahoma" w:hAnsi="Tahoma" w:cs="Tahoma"/>
          <w:color w:val="000000" w:themeColor="text1"/>
          <w:sz w:val="18"/>
          <w:szCs w:val="20"/>
          <w:lang w:val="ru-RU"/>
        </w:rPr>
        <w:t xml:space="preserve"> причини од</w:t>
      </w:r>
      <w:r w:rsidRPr="004B19C9">
        <w:rPr>
          <w:rFonts w:ascii="Tahoma" w:hAnsi="Tahoma" w:cs="Tahoma"/>
          <w:color w:val="000000" w:themeColor="text1"/>
          <w:sz w:val="18"/>
          <w:szCs w:val="20"/>
          <w:lang w:val="ru-RU"/>
        </w:rPr>
        <w:t xml:space="preserve"> “виша сила”</w:t>
      </w:r>
      <w:r w:rsidR="007D04F2" w:rsidRPr="004B19C9">
        <w:rPr>
          <w:rFonts w:ascii="Tahoma" w:hAnsi="Tahoma" w:cs="Tahoma"/>
          <w:color w:val="000000" w:themeColor="text1"/>
          <w:sz w:val="18"/>
          <w:szCs w:val="20"/>
          <w:lang w:val="ru-RU"/>
        </w:rPr>
        <w:t xml:space="preserve"> и </w:t>
      </w:r>
      <w:r w:rsidR="007D04F2" w:rsidRPr="004B19C9">
        <w:rPr>
          <w:rFonts w:ascii="Tahoma" w:hAnsi="Tahoma" w:cs="Tahoma"/>
          <w:color w:val="000000" w:themeColor="text1"/>
          <w:sz w:val="18"/>
          <w:szCs w:val="20"/>
          <w:lang w:val="mk-MK"/>
        </w:rPr>
        <w:t>вонредни околности</w:t>
      </w:r>
      <w:r w:rsidR="007D04F2" w:rsidRPr="004B19C9">
        <w:rPr>
          <w:rFonts w:ascii="Tahoma" w:hAnsi="Tahoma" w:cs="Tahoma"/>
          <w:color w:val="000000" w:themeColor="text1"/>
          <w:sz w:val="18"/>
          <w:szCs w:val="20"/>
          <w:lang w:val="ru-RU"/>
        </w:rPr>
        <w:t>, кои</w:t>
      </w:r>
      <w:r w:rsidRPr="004B19C9">
        <w:rPr>
          <w:rFonts w:ascii="Tahoma" w:hAnsi="Tahoma" w:cs="Tahoma"/>
          <w:color w:val="000000" w:themeColor="text1"/>
          <w:sz w:val="18"/>
          <w:szCs w:val="20"/>
          <w:lang w:val="ru-RU"/>
        </w:rPr>
        <w:t xml:space="preserve"> не можел</w:t>
      </w:r>
      <w:r w:rsidR="007D04F2" w:rsidRPr="004B19C9">
        <w:rPr>
          <w:rFonts w:ascii="Tahoma" w:hAnsi="Tahoma" w:cs="Tahoma"/>
          <w:color w:val="000000" w:themeColor="text1"/>
          <w:sz w:val="18"/>
          <w:szCs w:val="20"/>
          <w:lang w:val="ru-RU"/>
        </w:rPr>
        <w:t>е</w:t>
      </w:r>
      <w:r w:rsidRPr="004B19C9">
        <w:rPr>
          <w:rFonts w:ascii="Tahoma" w:hAnsi="Tahoma" w:cs="Tahoma"/>
          <w:color w:val="000000" w:themeColor="text1"/>
          <w:sz w:val="18"/>
          <w:szCs w:val="20"/>
          <w:lang w:val="ru-RU"/>
        </w:rPr>
        <w:t xml:space="preserve"> да се предвид</w:t>
      </w:r>
      <w:r w:rsidR="007D04F2" w:rsidRPr="004B19C9">
        <w:rPr>
          <w:rFonts w:ascii="Tahoma" w:hAnsi="Tahoma" w:cs="Tahoma"/>
          <w:color w:val="000000" w:themeColor="text1"/>
          <w:sz w:val="18"/>
          <w:szCs w:val="20"/>
          <w:lang w:val="ru-RU"/>
        </w:rPr>
        <w:t>ат</w:t>
      </w:r>
      <w:r w:rsidR="004539A8" w:rsidRPr="004B19C9">
        <w:rPr>
          <w:rFonts w:ascii="Tahoma" w:hAnsi="Tahoma" w:cs="Tahoma"/>
          <w:color w:val="000000" w:themeColor="text1"/>
          <w:sz w:val="18"/>
          <w:szCs w:val="20"/>
          <w:lang w:val="ru-RU"/>
        </w:rPr>
        <w:t>, избегнат или отстранат.</w:t>
      </w:r>
    </w:p>
    <w:p w:rsidR="00096E18" w:rsidRPr="004B19C9" w:rsidRDefault="00096E18" w:rsidP="00096E18">
      <w:pPr>
        <w:pStyle w:val="ListParagraph"/>
        <w:numPr>
          <w:ilvl w:val="0"/>
          <w:numId w:val="10"/>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Организаторот има право да ја измени програмата (во времетраењето или содржината) во случај на виша сила или вонредни околности кои не можел да ги предвиди, избегне или отстрани. Корисникот има право на рефундација на износот за нереализираните услуги а организаторот право на надомест на реалните трошоци кои ги направил. </w:t>
      </w:r>
    </w:p>
    <w:p w:rsidR="00B71C5C" w:rsidRPr="004B19C9" w:rsidRDefault="00B71C5C" w:rsidP="00F639CF">
      <w:pPr>
        <w:pStyle w:val="ListParagraph"/>
        <w:numPr>
          <w:ilvl w:val="0"/>
          <w:numId w:val="10"/>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Понудените хотели и апартмани се опишани според официјалната категоризација во време на објавувањето на програмата. Квалитетот на услугите го стандардизираат локалните туристички власти. Стандардите на сместување и услуги се различни по дестинации и не се споредуваат. </w:t>
      </w:r>
    </w:p>
    <w:p w:rsidR="009C53FF" w:rsidRPr="004B19C9" w:rsidRDefault="009C53FF" w:rsidP="009C53FF">
      <w:pPr>
        <w:pStyle w:val="ListParagraph"/>
        <w:numPr>
          <w:ilvl w:val="0"/>
          <w:numId w:val="10"/>
        </w:numPr>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Докол</w:t>
      </w:r>
      <w:r w:rsidR="005D511F" w:rsidRPr="004B19C9">
        <w:rPr>
          <w:rFonts w:ascii="Tahoma" w:hAnsi="Tahoma" w:cs="Tahoma"/>
          <w:color w:val="000000" w:themeColor="text1"/>
          <w:sz w:val="18"/>
          <w:szCs w:val="20"/>
          <w:lang w:val="ru-RU"/>
        </w:rPr>
        <w:t>к</w:t>
      </w:r>
      <w:r w:rsidRPr="004B19C9">
        <w:rPr>
          <w:rFonts w:ascii="Tahoma" w:hAnsi="Tahoma" w:cs="Tahoma"/>
          <w:color w:val="000000" w:themeColor="text1"/>
          <w:sz w:val="18"/>
          <w:szCs w:val="20"/>
          <w:lang w:val="ru-RU"/>
        </w:rPr>
        <w:t>у корисникот не договорил соба/апартман со посебни карактеристики, ќе прифати било која официјално регистрирана соба/апартман за сместување во договорениот објект, опишана во каталогот и ценовникот. Доколку е можно, организаторот ќе се обиде да одговори на дополнителните барања на корисникот (комфор, ориентација на собата, кат и слично) но, не може да гарантира исполнување на таквото барање. Вообичаеното сместување во собите е од 14:00 часот, а напуштањето на собите е до 10:00 часот (доколку во куќниот ред не е поинаку назначено).</w:t>
      </w:r>
    </w:p>
    <w:p w:rsidR="004539A8" w:rsidRPr="004B19C9" w:rsidRDefault="004539A8" w:rsidP="004539A8">
      <w:pPr>
        <w:pStyle w:val="ListParagraph"/>
        <w:numPr>
          <w:ilvl w:val="0"/>
          <w:numId w:val="10"/>
        </w:numPr>
        <w:spacing w:after="0"/>
        <w:jc w:val="both"/>
        <w:rPr>
          <w:rFonts w:ascii="Tahoma" w:hAnsi="Tahoma" w:cs="Tahoma"/>
          <w:color w:val="000000" w:themeColor="text1"/>
          <w:sz w:val="18"/>
          <w:szCs w:val="20"/>
          <w:lang w:val="ru-RU"/>
        </w:rPr>
      </w:pPr>
      <w:r w:rsidRPr="004B19C9">
        <w:rPr>
          <w:rFonts w:ascii="Tahoma" w:eastAsia="Times New Roman" w:hAnsi="Tahoma" w:cs="Tahoma"/>
          <w:color w:val="000000" w:themeColor="text1"/>
          <w:sz w:val="18"/>
          <w:szCs w:val="20"/>
          <w:lang w:val="ru-RU" w:eastAsia="en-GB"/>
        </w:rPr>
        <w:t xml:space="preserve">Замена на договореното сместување може да се врши само со употреба на објект од иста категорија или на товар на организаторот со употреба на објект од повисока категорија и во договореното место на сместување. </w:t>
      </w:r>
      <w:r w:rsidRPr="004B19C9">
        <w:rPr>
          <w:rFonts w:ascii="Tahoma" w:hAnsi="Tahoma" w:cs="Tahoma"/>
          <w:color w:val="000000" w:themeColor="text1"/>
          <w:sz w:val="18"/>
          <w:szCs w:val="20"/>
          <w:lang w:val="ru-RU"/>
        </w:rPr>
        <w:t>Во случаи кога нема можност за сместување во резервираниот објект, поради технички причини или “overbooking” од страна на хотелиерот, организаторот ќе го смести корисникот според можностите во дадениот момент, во објект од иста категорија или од повисока категорија, без надомест.</w:t>
      </w:r>
    </w:p>
    <w:p w:rsidR="002769BA" w:rsidRPr="004B19C9" w:rsidRDefault="002769BA" w:rsidP="002769BA">
      <w:pPr>
        <w:pStyle w:val="ListParagraph"/>
        <w:numPr>
          <w:ilvl w:val="0"/>
          <w:numId w:val="10"/>
        </w:numPr>
        <w:spacing w:after="0"/>
        <w:jc w:val="both"/>
        <w:rPr>
          <w:rStyle w:val="fontstyle01"/>
          <w:rFonts w:ascii="Tahoma" w:hAnsi="Tahoma" w:cs="Tahoma"/>
          <w:color w:val="000000" w:themeColor="text1"/>
          <w:sz w:val="18"/>
          <w:szCs w:val="20"/>
          <w:lang w:val="ru-RU"/>
        </w:rPr>
      </w:pPr>
      <w:r w:rsidRPr="004B19C9">
        <w:rPr>
          <w:rStyle w:val="fontstyle01"/>
          <w:rFonts w:ascii="Tahoma" w:hAnsi="Tahoma" w:cs="Tahoma"/>
          <w:color w:val="000000" w:themeColor="text1"/>
          <w:sz w:val="18"/>
          <w:szCs w:val="20"/>
          <w:lang w:val="ru-RU"/>
        </w:rPr>
        <w:t>Доколку патникот писмено не договорил одреде</w:t>
      </w:r>
      <w:r w:rsidR="00170C27" w:rsidRPr="004B19C9">
        <w:rPr>
          <w:rStyle w:val="fontstyle01"/>
          <w:rFonts w:ascii="Tahoma" w:hAnsi="Tahoma" w:cs="Tahoma"/>
          <w:color w:val="000000" w:themeColor="text1"/>
          <w:sz w:val="18"/>
          <w:szCs w:val="20"/>
          <w:lang w:val="ru-RU"/>
        </w:rPr>
        <w:t>ни услуги со дополнителни кара</w:t>
      </w:r>
      <w:r w:rsidRPr="004B19C9">
        <w:rPr>
          <w:rStyle w:val="fontstyle01"/>
          <w:rFonts w:ascii="Tahoma" w:hAnsi="Tahoma" w:cs="Tahoma"/>
          <w:color w:val="000000" w:themeColor="text1"/>
          <w:sz w:val="18"/>
          <w:szCs w:val="20"/>
          <w:lang w:val="ru-RU"/>
        </w:rPr>
        <w:t>ктеристики и квалитет,</w:t>
      </w:r>
      <w:r w:rsidR="008C4C20" w:rsidRPr="004B19C9">
        <w:rPr>
          <w:rStyle w:val="fontstyle01"/>
          <w:rFonts w:ascii="Tahoma" w:hAnsi="Tahoma" w:cs="Tahoma"/>
          <w:color w:val="000000" w:themeColor="text1"/>
          <w:sz w:val="18"/>
          <w:szCs w:val="20"/>
          <w:lang w:val="ru-RU"/>
        </w:rPr>
        <w:t xml:space="preserve"> </w:t>
      </w:r>
      <w:r w:rsidRPr="004B19C9">
        <w:rPr>
          <w:rStyle w:val="fontstyle01"/>
          <w:rFonts w:ascii="Tahoma" w:hAnsi="Tahoma" w:cs="Tahoma"/>
          <w:color w:val="000000" w:themeColor="text1"/>
          <w:sz w:val="18"/>
          <w:szCs w:val="20"/>
          <w:lang w:val="ru-RU"/>
        </w:rPr>
        <w:t xml:space="preserve">нема основ за поднесување на рекламација </w:t>
      </w:r>
      <w:r w:rsidR="00170C27" w:rsidRPr="004B19C9">
        <w:rPr>
          <w:rStyle w:val="fontstyle01"/>
          <w:rFonts w:ascii="Tahoma" w:hAnsi="Tahoma" w:cs="Tahoma"/>
          <w:color w:val="000000" w:themeColor="text1"/>
          <w:sz w:val="18"/>
          <w:szCs w:val="20"/>
          <w:lang w:val="ru-RU"/>
        </w:rPr>
        <w:t xml:space="preserve">односно </w:t>
      </w:r>
      <w:r w:rsidRPr="004B19C9">
        <w:rPr>
          <w:rStyle w:val="fontstyle01"/>
          <w:rFonts w:ascii="Tahoma" w:hAnsi="Tahoma" w:cs="Tahoma"/>
          <w:color w:val="000000" w:themeColor="text1"/>
          <w:sz w:val="18"/>
          <w:szCs w:val="20"/>
          <w:lang w:val="ru-RU"/>
        </w:rPr>
        <w:t xml:space="preserve">приговор </w:t>
      </w:r>
      <w:r w:rsidR="00170C27" w:rsidRPr="004B19C9">
        <w:rPr>
          <w:rStyle w:val="fontstyle01"/>
          <w:rFonts w:ascii="Tahoma" w:hAnsi="Tahoma" w:cs="Tahoma"/>
          <w:color w:val="000000" w:themeColor="text1"/>
          <w:sz w:val="18"/>
          <w:szCs w:val="20"/>
          <w:lang w:val="ru-RU"/>
        </w:rPr>
        <w:t>кон</w:t>
      </w:r>
      <w:r w:rsidRPr="004B19C9">
        <w:rPr>
          <w:rStyle w:val="fontstyle01"/>
          <w:rFonts w:ascii="Tahoma" w:hAnsi="Tahoma" w:cs="Tahoma"/>
          <w:color w:val="000000" w:themeColor="text1"/>
          <w:sz w:val="18"/>
          <w:szCs w:val="20"/>
          <w:lang w:val="ru-RU"/>
        </w:rPr>
        <w:t xml:space="preserve"> организаторот на патувањет</w:t>
      </w:r>
      <w:r w:rsidRPr="004B19C9">
        <w:rPr>
          <w:rStyle w:val="fontstyle01"/>
          <w:rFonts w:ascii="Tahoma" w:hAnsi="Tahoma" w:cs="Tahoma"/>
          <w:color w:val="000000" w:themeColor="text1"/>
          <w:sz w:val="18"/>
          <w:szCs w:val="20"/>
        </w:rPr>
        <w:t>o</w:t>
      </w:r>
      <w:r w:rsidR="008C4C20" w:rsidRPr="004B19C9">
        <w:rPr>
          <w:rStyle w:val="fontstyle01"/>
          <w:rFonts w:ascii="Tahoma" w:hAnsi="Tahoma" w:cs="Tahoma"/>
          <w:color w:val="000000" w:themeColor="text1"/>
          <w:sz w:val="18"/>
          <w:szCs w:val="20"/>
          <w:lang w:val="mk-MK"/>
        </w:rPr>
        <w:t xml:space="preserve"> за тие услуги.</w:t>
      </w:r>
      <w:r w:rsidR="000053EE">
        <w:rPr>
          <w:rStyle w:val="fontstyle01"/>
          <w:rFonts w:ascii="Tahoma" w:hAnsi="Tahoma" w:cs="Tahoma"/>
          <w:color w:val="000000" w:themeColor="text1"/>
          <w:sz w:val="18"/>
          <w:szCs w:val="20"/>
          <w:lang w:val="mk-MK"/>
        </w:rPr>
        <w:t xml:space="preserve"> </w:t>
      </w:r>
      <w:r w:rsidR="00EF64A4">
        <w:rPr>
          <w:rStyle w:val="fontstyle01"/>
          <w:rFonts w:ascii="Tahoma" w:hAnsi="Tahoma" w:cs="Tahoma"/>
          <w:color w:val="000000" w:themeColor="text1"/>
          <w:sz w:val="18"/>
          <w:szCs w:val="20"/>
          <w:lang w:val="mk-MK"/>
        </w:rPr>
        <w:t>Некои посебни или специфични барања на корисникот не можат да бидат гарантирани од страна на Организаторот.</w:t>
      </w:r>
    </w:p>
    <w:p w:rsidR="00EC5F12" w:rsidRPr="004B19C9" w:rsidRDefault="00EC5F12" w:rsidP="00EC5F12">
      <w:pPr>
        <w:pStyle w:val="ListParagraph"/>
        <w:spacing w:after="0"/>
        <w:jc w:val="both"/>
        <w:rPr>
          <w:rFonts w:ascii="Tahoma" w:hAnsi="Tahoma" w:cs="Tahoma"/>
          <w:color w:val="000000" w:themeColor="text1"/>
          <w:sz w:val="18"/>
          <w:szCs w:val="20"/>
          <w:lang w:val="ru-RU"/>
        </w:rPr>
      </w:pPr>
    </w:p>
    <w:p w:rsidR="00850A46" w:rsidRPr="004B19C9" w:rsidRDefault="00850A46" w:rsidP="005340FA">
      <w:pPr>
        <w:pStyle w:val="ListParagraph"/>
        <w:numPr>
          <w:ilvl w:val="0"/>
          <w:numId w:val="26"/>
        </w:numPr>
        <w:spacing w:after="0"/>
        <w:rPr>
          <w:rFonts w:ascii="Tahoma" w:hAnsi="Tahoma" w:cs="Tahoma"/>
          <w:b/>
          <w:color w:val="000000" w:themeColor="text1"/>
          <w:sz w:val="18"/>
          <w:szCs w:val="20"/>
          <w:lang w:val="ru-RU"/>
        </w:rPr>
      </w:pPr>
      <w:r w:rsidRPr="004B19C9">
        <w:rPr>
          <w:rFonts w:ascii="Tahoma" w:hAnsi="Tahoma" w:cs="Tahoma"/>
          <w:b/>
          <w:color w:val="000000" w:themeColor="text1"/>
          <w:sz w:val="18"/>
          <w:szCs w:val="20"/>
          <w:lang w:val="ru-RU"/>
        </w:rPr>
        <w:t>ЦЕНА НА АРАНЖМАНОТ</w:t>
      </w:r>
    </w:p>
    <w:p w:rsidR="00850A46" w:rsidRPr="004B19C9" w:rsidRDefault="00850A46" w:rsidP="003978CE">
      <w:pPr>
        <w:pStyle w:val="ListParagraph"/>
        <w:numPr>
          <w:ilvl w:val="0"/>
          <w:numId w:val="11"/>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Организаторот на патувањето го задржува правото </w:t>
      </w:r>
      <w:r w:rsidR="007C4338" w:rsidRPr="004B19C9">
        <w:rPr>
          <w:rFonts w:ascii="Tahoma" w:hAnsi="Tahoma" w:cs="Tahoma"/>
          <w:color w:val="000000" w:themeColor="text1"/>
          <w:sz w:val="18"/>
          <w:szCs w:val="20"/>
          <w:lang w:val="ru-RU"/>
        </w:rPr>
        <w:t xml:space="preserve">да ја зголеми </w:t>
      </w:r>
      <w:r w:rsidRPr="004B19C9">
        <w:rPr>
          <w:rFonts w:ascii="Tahoma" w:hAnsi="Tahoma" w:cs="Tahoma"/>
          <w:color w:val="000000" w:themeColor="text1"/>
          <w:sz w:val="18"/>
          <w:szCs w:val="20"/>
          <w:lang w:val="ru-RU"/>
        </w:rPr>
        <w:t xml:space="preserve">договорената цена само ако по склучувањето на договорот дошло до промени во курсот на размената на валутата или до промена во тарифите на </w:t>
      </w:r>
      <w:r w:rsidR="003978CE" w:rsidRPr="004B19C9">
        <w:rPr>
          <w:rFonts w:ascii="Tahoma" w:hAnsi="Tahoma" w:cs="Tahoma"/>
          <w:color w:val="000000" w:themeColor="text1"/>
          <w:sz w:val="18"/>
          <w:szCs w:val="20"/>
          <w:lang w:val="ru-RU"/>
        </w:rPr>
        <w:t>хотел</w:t>
      </w:r>
      <w:r w:rsidRPr="004B19C9">
        <w:rPr>
          <w:rFonts w:ascii="Tahoma" w:hAnsi="Tahoma" w:cs="Tahoma"/>
          <w:color w:val="000000" w:themeColor="text1"/>
          <w:sz w:val="18"/>
          <w:szCs w:val="20"/>
          <w:lang w:val="ru-RU"/>
        </w:rPr>
        <w:t>и</w:t>
      </w:r>
      <w:r w:rsidR="00DA21CD" w:rsidRPr="004B19C9">
        <w:rPr>
          <w:rFonts w:ascii="Tahoma" w:hAnsi="Tahoma" w:cs="Tahoma"/>
          <w:color w:val="000000" w:themeColor="text1"/>
          <w:sz w:val="18"/>
          <w:szCs w:val="20"/>
          <w:lang w:val="ru-RU"/>
        </w:rPr>
        <w:t>те</w:t>
      </w:r>
      <w:r w:rsidRPr="004B19C9">
        <w:rPr>
          <w:rFonts w:ascii="Tahoma" w:hAnsi="Tahoma" w:cs="Tahoma"/>
          <w:color w:val="000000" w:themeColor="text1"/>
          <w:sz w:val="18"/>
          <w:szCs w:val="20"/>
          <w:lang w:val="ru-RU"/>
        </w:rPr>
        <w:t>, превозни</w:t>
      </w:r>
      <w:r w:rsidR="00DA21CD" w:rsidRPr="004B19C9">
        <w:rPr>
          <w:rFonts w:ascii="Tahoma" w:hAnsi="Tahoma" w:cs="Tahoma"/>
          <w:color w:val="000000" w:themeColor="text1"/>
          <w:sz w:val="18"/>
          <w:szCs w:val="20"/>
          <w:lang w:val="ru-RU"/>
        </w:rPr>
        <w:t>ците</w:t>
      </w:r>
      <w:r w:rsidRPr="004B19C9">
        <w:rPr>
          <w:rFonts w:ascii="Tahoma" w:hAnsi="Tahoma" w:cs="Tahoma"/>
          <w:color w:val="000000" w:themeColor="text1"/>
          <w:sz w:val="18"/>
          <w:szCs w:val="20"/>
          <w:lang w:val="ru-RU"/>
        </w:rPr>
        <w:t xml:space="preserve"> и </w:t>
      </w:r>
      <w:r w:rsidR="003978CE" w:rsidRPr="004B19C9">
        <w:rPr>
          <w:rFonts w:ascii="Tahoma" w:hAnsi="Tahoma" w:cs="Tahoma"/>
          <w:color w:val="000000" w:themeColor="text1"/>
          <w:sz w:val="18"/>
          <w:szCs w:val="20"/>
          <w:lang w:val="ru-RU"/>
        </w:rPr>
        <w:t xml:space="preserve">од </w:t>
      </w:r>
      <w:r w:rsidRPr="004B19C9">
        <w:rPr>
          <w:rFonts w:ascii="Tahoma" w:hAnsi="Tahoma" w:cs="Tahoma"/>
          <w:color w:val="000000" w:themeColor="text1"/>
          <w:sz w:val="18"/>
          <w:szCs w:val="20"/>
          <w:lang w:val="ru-RU"/>
        </w:rPr>
        <w:t xml:space="preserve">други околности што влијаат врз цената на патувањето. </w:t>
      </w:r>
    </w:p>
    <w:p w:rsidR="00850A46" w:rsidRPr="004B19C9" w:rsidRDefault="00850A46" w:rsidP="00096E18">
      <w:pPr>
        <w:pStyle w:val="ListParagraph"/>
        <w:numPr>
          <w:ilvl w:val="0"/>
          <w:numId w:val="11"/>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За зголемување на цената до 10% не е потребна согласност од купувачот (се пресметува на остатокот од уплатата).</w:t>
      </w:r>
    </w:p>
    <w:p w:rsidR="00313B38" w:rsidRPr="004B19C9" w:rsidRDefault="00850A46" w:rsidP="003978CE">
      <w:pPr>
        <w:pStyle w:val="ListParagraph"/>
        <w:numPr>
          <w:ilvl w:val="0"/>
          <w:numId w:val="11"/>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Дополнително објавување на намалување</w:t>
      </w:r>
      <w:r w:rsidR="00640818" w:rsidRPr="004B19C9">
        <w:rPr>
          <w:rFonts w:ascii="Tahoma" w:hAnsi="Tahoma" w:cs="Tahoma"/>
          <w:color w:val="000000" w:themeColor="text1"/>
          <w:sz w:val="18"/>
          <w:szCs w:val="20"/>
          <w:lang w:val="ru-RU"/>
        </w:rPr>
        <w:t xml:space="preserve"> на цените на патувањето како</w:t>
      </w:r>
      <w:r w:rsidRPr="004B19C9">
        <w:rPr>
          <w:rFonts w:ascii="Tahoma" w:hAnsi="Tahoma" w:cs="Tahoma"/>
          <w:color w:val="000000" w:themeColor="text1"/>
          <w:sz w:val="18"/>
          <w:szCs w:val="20"/>
          <w:lang w:val="ru-RU"/>
        </w:rPr>
        <w:t xml:space="preserve"> специјални понуди или попусти од типот “lastminute“</w:t>
      </w:r>
      <w:r w:rsidR="002A5CAC" w:rsidRPr="004B19C9">
        <w:rPr>
          <w:rFonts w:ascii="Tahoma" w:hAnsi="Tahoma" w:cs="Tahoma"/>
          <w:color w:val="000000" w:themeColor="text1"/>
          <w:sz w:val="18"/>
          <w:szCs w:val="20"/>
          <w:lang w:val="ru-RU"/>
        </w:rPr>
        <w:t xml:space="preserve">, </w:t>
      </w:r>
      <w:r w:rsidR="00640818" w:rsidRPr="004B19C9">
        <w:rPr>
          <w:rFonts w:ascii="Tahoma" w:hAnsi="Tahoma" w:cs="Tahoma"/>
          <w:color w:val="000000" w:themeColor="text1"/>
          <w:sz w:val="18"/>
          <w:szCs w:val="20"/>
          <w:lang w:val="mk-MK"/>
        </w:rPr>
        <w:t>„</w:t>
      </w:r>
      <w:r w:rsidR="002A5CAC" w:rsidRPr="004B19C9">
        <w:rPr>
          <w:rFonts w:ascii="Tahoma" w:hAnsi="Tahoma" w:cs="Tahoma"/>
          <w:color w:val="000000" w:themeColor="text1"/>
          <w:sz w:val="18"/>
          <w:szCs w:val="20"/>
          <w:lang w:val="en-US"/>
        </w:rPr>
        <w:t>SPO</w:t>
      </w:r>
      <w:r w:rsidR="00640818" w:rsidRPr="004B19C9">
        <w:rPr>
          <w:rFonts w:ascii="Tahoma" w:hAnsi="Tahoma" w:cs="Tahoma"/>
          <w:color w:val="000000" w:themeColor="text1"/>
          <w:sz w:val="18"/>
          <w:szCs w:val="20"/>
          <w:lang w:val="mk-MK"/>
        </w:rPr>
        <w:t>“ (</w:t>
      </w:r>
      <w:r w:rsidR="00640818" w:rsidRPr="004B19C9">
        <w:rPr>
          <w:rFonts w:ascii="Tahoma" w:hAnsi="Tahoma" w:cs="Tahoma"/>
          <w:color w:val="000000" w:themeColor="text1"/>
          <w:sz w:val="18"/>
          <w:szCs w:val="20"/>
          <w:lang w:val="en-US"/>
        </w:rPr>
        <w:t xml:space="preserve">special price offer) </w:t>
      </w:r>
      <w:r w:rsidR="002A5CAC" w:rsidRPr="004B19C9">
        <w:rPr>
          <w:rFonts w:ascii="Tahoma" w:hAnsi="Tahoma" w:cs="Tahoma"/>
          <w:color w:val="000000" w:themeColor="text1"/>
          <w:sz w:val="18"/>
          <w:szCs w:val="20"/>
          <w:lang w:val="mk-MK"/>
        </w:rPr>
        <w:t>и слично</w:t>
      </w:r>
      <w:r w:rsidR="00640818" w:rsidRPr="004B19C9">
        <w:rPr>
          <w:rFonts w:ascii="Tahoma" w:hAnsi="Tahoma" w:cs="Tahoma"/>
          <w:color w:val="000000" w:themeColor="text1"/>
          <w:sz w:val="18"/>
          <w:szCs w:val="20"/>
          <w:lang w:val="ru-RU"/>
        </w:rPr>
        <w:t>,</w:t>
      </w:r>
      <w:r w:rsidRPr="004B19C9">
        <w:rPr>
          <w:rFonts w:ascii="Tahoma" w:hAnsi="Tahoma" w:cs="Tahoma"/>
          <w:color w:val="000000" w:themeColor="text1"/>
          <w:sz w:val="18"/>
          <w:szCs w:val="20"/>
          <w:lang w:val="ru-RU"/>
        </w:rPr>
        <w:t xml:space="preserve"> не може да се однесува на веќе склучени </w:t>
      </w:r>
      <w:r w:rsidR="003978CE" w:rsidRPr="004B19C9">
        <w:rPr>
          <w:rFonts w:ascii="Tahoma" w:hAnsi="Tahoma" w:cs="Tahoma"/>
          <w:color w:val="000000" w:themeColor="text1"/>
          <w:sz w:val="18"/>
          <w:szCs w:val="20"/>
          <w:lang w:val="ru-RU"/>
        </w:rPr>
        <w:t>д</w:t>
      </w:r>
      <w:r w:rsidRPr="004B19C9">
        <w:rPr>
          <w:rFonts w:ascii="Tahoma" w:hAnsi="Tahoma" w:cs="Tahoma"/>
          <w:color w:val="000000" w:themeColor="text1"/>
          <w:sz w:val="18"/>
          <w:szCs w:val="20"/>
          <w:lang w:val="ru-RU"/>
        </w:rPr>
        <w:t>оговори и не може да биде основ за било каков</w:t>
      </w:r>
      <w:r w:rsidR="008C4C20" w:rsidRPr="004B19C9">
        <w:rPr>
          <w:rFonts w:ascii="Tahoma" w:hAnsi="Tahoma" w:cs="Tahoma"/>
          <w:color w:val="000000" w:themeColor="text1"/>
          <w:sz w:val="18"/>
          <w:szCs w:val="20"/>
          <w:lang w:val="ru-RU"/>
        </w:rPr>
        <w:t xml:space="preserve"> </w:t>
      </w:r>
      <w:r w:rsidRPr="004B19C9">
        <w:rPr>
          <w:rFonts w:ascii="Tahoma" w:hAnsi="Tahoma" w:cs="Tahoma"/>
          <w:color w:val="000000" w:themeColor="text1"/>
          <w:sz w:val="18"/>
          <w:szCs w:val="20"/>
          <w:lang w:val="ru-RU"/>
        </w:rPr>
        <w:t xml:space="preserve">приговор или рекламација на </w:t>
      </w:r>
      <w:r w:rsidR="002A5CAC"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кон организаторот на патувањето.</w:t>
      </w:r>
    </w:p>
    <w:p w:rsidR="00DA21CD" w:rsidRPr="004B19C9" w:rsidRDefault="00DA21CD" w:rsidP="00DA21CD">
      <w:pPr>
        <w:spacing w:after="0"/>
        <w:rPr>
          <w:rFonts w:ascii="Tahoma" w:hAnsi="Tahoma" w:cs="Tahoma"/>
          <w:color w:val="000000" w:themeColor="text1"/>
          <w:sz w:val="18"/>
          <w:szCs w:val="20"/>
          <w:lang w:val="ru-RU"/>
        </w:rPr>
      </w:pPr>
    </w:p>
    <w:p w:rsidR="00313B38" w:rsidRPr="004B19C9" w:rsidRDefault="00384654" w:rsidP="005340FA">
      <w:pPr>
        <w:pStyle w:val="ListParagraph"/>
        <w:numPr>
          <w:ilvl w:val="0"/>
          <w:numId w:val="26"/>
        </w:numPr>
        <w:spacing w:after="0"/>
        <w:rPr>
          <w:rFonts w:ascii="Tahoma" w:hAnsi="Tahoma" w:cs="Tahoma"/>
          <w:b/>
          <w:color w:val="000000" w:themeColor="text1"/>
          <w:sz w:val="18"/>
          <w:szCs w:val="20"/>
          <w:lang w:val="ru-RU"/>
        </w:rPr>
      </w:pPr>
      <w:r w:rsidRPr="004B19C9">
        <w:rPr>
          <w:rFonts w:ascii="Tahoma" w:hAnsi="Tahoma" w:cs="Tahoma"/>
          <w:b/>
          <w:color w:val="000000" w:themeColor="text1"/>
          <w:sz w:val="18"/>
          <w:szCs w:val="20"/>
          <w:lang w:val="ru-RU"/>
        </w:rPr>
        <w:t>РЕЗЕРВАЦИЈА И УПЛАТА</w:t>
      </w:r>
    </w:p>
    <w:p w:rsidR="00384654" w:rsidRPr="004B19C9" w:rsidRDefault="00313B38" w:rsidP="003978CE">
      <w:pPr>
        <w:pStyle w:val="ListParagraph"/>
        <w:numPr>
          <w:ilvl w:val="0"/>
          <w:numId w:val="12"/>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При </w:t>
      </w:r>
      <w:r w:rsidR="000F0B4C" w:rsidRPr="004B19C9">
        <w:rPr>
          <w:rFonts w:ascii="Tahoma" w:hAnsi="Tahoma" w:cs="Tahoma"/>
          <w:color w:val="000000" w:themeColor="text1"/>
          <w:sz w:val="18"/>
          <w:szCs w:val="20"/>
          <w:lang w:val="ru-RU"/>
        </w:rPr>
        <w:t>пријава-резервација</w:t>
      </w:r>
      <w:r w:rsidRPr="004B19C9">
        <w:rPr>
          <w:rFonts w:ascii="Tahoma" w:hAnsi="Tahoma" w:cs="Tahoma"/>
          <w:color w:val="000000" w:themeColor="text1"/>
          <w:sz w:val="18"/>
          <w:szCs w:val="20"/>
          <w:lang w:val="ru-RU"/>
        </w:rPr>
        <w:t xml:space="preserve">, купувачот уплаќа </w:t>
      </w:r>
      <w:r w:rsidR="000F0B4C" w:rsidRPr="004B19C9">
        <w:rPr>
          <w:rFonts w:ascii="Tahoma" w:hAnsi="Tahoma" w:cs="Tahoma"/>
          <w:color w:val="000000" w:themeColor="text1"/>
          <w:sz w:val="18"/>
          <w:szCs w:val="20"/>
          <w:lang w:val="ru-RU"/>
        </w:rPr>
        <w:t>аконтација-депозит</w:t>
      </w:r>
      <w:r w:rsidRPr="004B19C9">
        <w:rPr>
          <w:rFonts w:ascii="Tahoma" w:hAnsi="Tahoma" w:cs="Tahoma"/>
          <w:color w:val="000000" w:themeColor="text1"/>
          <w:sz w:val="18"/>
          <w:szCs w:val="20"/>
          <w:lang w:val="ru-RU"/>
        </w:rPr>
        <w:t xml:space="preserve"> </w:t>
      </w:r>
      <w:r w:rsidR="00384654" w:rsidRPr="004B19C9">
        <w:rPr>
          <w:rFonts w:ascii="Tahoma" w:hAnsi="Tahoma" w:cs="Tahoma"/>
          <w:color w:val="000000" w:themeColor="text1"/>
          <w:sz w:val="18"/>
          <w:szCs w:val="20"/>
          <w:lang w:val="ru-RU"/>
        </w:rPr>
        <w:t xml:space="preserve">во висина </w:t>
      </w:r>
      <w:r w:rsidRPr="004B19C9">
        <w:rPr>
          <w:rFonts w:ascii="Tahoma" w:hAnsi="Tahoma" w:cs="Tahoma"/>
          <w:color w:val="000000" w:themeColor="text1"/>
          <w:sz w:val="18"/>
          <w:szCs w:val="20"/>
          <w:lang w:val="ru-RU"/>
        </w:rPr>
        <w:t xml:space="preserve">од </w:t>
      </w:r>
      <w:r w:rsidR="003C1E59" w:rsidRPr="004B19C9">
        <w:rPr>
          <w:rFonts w:ascii="Tahoma" w:hAnsi="Tahoma" w:cs="Tahoma"/>
          <w:color w:val="000000" w:themeColor="text1"/>
          <w:sz w:val="18"/>
          <w:szCs w:val="20"/>
          <w:lang w:val="ru-RU"/>
        </w:rPr>
        <w:t>3</w:t>
      </w:r>
      <w:r w:rsidRPr="004B19C9">
        <w:rPr>
          <w:rFonts w:ascii="Tahoma" w:hAnsi="Tahoma" w:cs="Tahoma"/>
          <w:color w:val="000000" w:themeColor="text1"/>
          <w:sz w:val="18"/>
          <w:szCs w:val="20"/>
          <w:lang w:val="ru-RU"/>
        </w:rPr>
        <w:t xml:space="preserve">0% </w:t>
      </w:r>
      <w:r w:rsidR="00384654" w:rsidRPr="004B19C9">
        <w:rPr>
          <w:rFonts w:ascii="Tahoma" w:hAnsi="Tahoma" w:cs="Tahoma"/>
          <w:color w:val="000000" w:themeColor="text1"/>
          <w:sz w:val="18"/>
          <w:szCs w:val="20"/>
          <w:lang w:val="ru-RU"/>
        </w:rPr>
        <w:t>(</w:t>
      </w:r>
      <w:r w:rsidR="003C1E59" w:rsidRPr="004B19C9">
        <w:rPr>
          <w:rFonts w:ascii="Tahoma" w:hAnsi="Tahoma" w:cs="Tahoma"/>
          <w:color w:val="000000" w:themeColor="text1"/>
          <w:sz w:val="18"/>
          <w:szCs w:val="20"/>
          <w:lang w:val="mk-MK"/>
        </w:rPr>
        <w:t>триесет</w:t>
      </w:r>
      <w:r w:rsidR="00384654" w:rsidRPr="004B19C9">
        <w:rPr>
          <w:rFonts w:ascii="Tahoma" w:hAnsi="Tahoma" w:cs="Tahoma"/>
          <w:color w:val="000000" w:themeColor="text1"/>
          <w:sz w:val="18"/>
          <w:szCs w:val="20"/>
          <w:lang w:val="ru-RU"/>
        </w:rPr>
        <w:t xml:space="preserve"> проценти) </w:t>
      </w:r>
      <w:r w:rsidRPr="004B19C9">
        <w:rPr>
          <w:rFonts w:ascii="Tahoma" w:hAnsi="Tahoma" w:cs="Tahoma"/>
          <w:color w:val="000000" w:themeColor="text1"/>
          <w:sz w:val="18"/>
          <w:szCs w:val="20"/>
          <w:lang w:val="ru-RU"/>
        </w:rPr>
        <w:t xml:space="preserve">од вредноста на аранжманот, </w:t>
      </w:r>
      <w:r w:rsidR="00C91A11" w:rsidRPr="004B19C9">
        <w:rPr>
          <w:rFonts w:ascii="Tahoma" w:hAnsi="Tahoma" w:cs="Tahoma"/>
          <w:color w:val="000000" w:themeColor="text1"/>
          <w:sz w:val="18"/>
          <w:szCs w:val="20"/>
          <w:lang w:val="ru-RU"/>
        </w:rPr>
        <w:t>доколку</w:t>
      </w:r>
      <w:r w:rsidR="00E94875" w:rsidRPr="004B19C9">
        <w:rPr>
          <w:rFonts w:ascii="Tahoma" w:hAnsi="Tahoma" w:cs="Tahoma"/>
          <w:color w:val="000000" w:themeColor="text1"/>
          <w:sz w:val="18"/>
          <w:szCs w:val="20"/>
          <w:lang w:val="ru-RU"/>
        </w:rPr>
        <w:t xml:space="preserve"> поинаку не е предвидено </w:t>
      </w:r>
      <w:r w:rsidRPr="004B19C9">
        <w:rPr>
          <w:rFonts w:ascii="Tahoma" w:hAnsi="Tahoma" w:cs="Tahoma"/>
          <w:color w:val="000000" w:themeColor="text1"/>
          <w:sz w:val="18"/>
          <w:szCs w:val="20"/>
          <w:lang w:val="ru-RU"/>
        </w:rPr>
        <w:t>во програмата</w:t>
      </w:r>
      <w:r w:rsidR="00B969A4" w:rsidRPr="004B19C9">
        <w:rPr>
          <w:rFonts w:ascii="Tahoma" w:hAnsi="Tahoma" w:cs="Tahoma"/>
          <w:color w:val="000000" w:themeColor="text1"/>
          <w:sz w:val="18"/>
          <w:szCs w:val="20"/>
          <w:lang w:val="ru-RU"/>
        </w:rPr>
        <w:t xml:space="preserve"> / понудата</w:t>
      </w:r>
      <w:r w:rsidR="00384654" w:rsidRPr="004B19C9">
        <w:rPr>
          <w:rFonts w:ascii="Tahoma" w:hAnsi="Tahoma" w:cs="Tahoma"/>
          <w:color w:val="000000" w:themeColor="text1"/>
          <w:sz w:val="18"/>
          <w:szCs w:val="20"/>
          <w:lang w:val="ru-RU"/>
        </w:rPr>
        <w:t>. О</w:t>
      </w:r>
      <w:r w:rsidRPr="004B19C9">
        <w:rPr>
          <w:rFonts w:ascii="Tahoma" w:hAnsi="Tahoma" w:cs="Tahoma"/>
          <w:color w:val="000000" w:themeColor="text1"/>
          <w:sz w:val="18"/>
          <w:szCs w:val="20"/>
          <w:lang w:val="ru-RU"/>
        </w:rPr>
        <w:t xml:space="preserve">статокот </w:t>
      </w:r>
      <w:r w:rsidR="00384654" w:rsidRPr="004B19C9">
        <w:rPr>
          <w:rFonts w:ascii="Tahoma" w:hAnsi="Tahoma" w:cs="Tahoma"/>
          <w:color w:val="000000" w:themeColor="text1"/>
          <w:sz w:val="18"/>
          <w:szCs w:val="20"/>
          <w:lang w:val="ru-RU"/>
        </w:rPr>
        <w:t>од вредноста на аражманот</w:t>
      </w:r>
      <w:r w:rsidR="00B969A4" w:rsidRPr="004B19C9">
        <w:rPr>
          <w:rFonts w:ascii="Tahoma" w:hAnsi="Tahoma" w:cs="Tahoma"/>
          <w:color w:val="000000" w:themeColor="text1"/>
          <w:sz w:val="18"/>
          <w:szCs w:val="20"/>
          <w:lang w:val="ru-RU"/>
        </w:rPr>
        <w:t>/резервацијата</w:t>
      </w:r>
      <w:r w:rsidR="00384654" w:rsidRPr="004B19C9">
        <w:rPr>
          <w:rFonts w:ascii="Tahoma" w:hAnsi="Tahoma" w:cs="Tahoma"/>
          <w:color w:val="000000" w:themeColor="text1"/>
          <w:sz w:val="18"/>
          <w:szCs w:val="20"/>
          <w:lang w:val="ru-RU"/>
        </w:rPr>
        <w:t xml:space="preserve"> купувачот го уплаќа </w:t>
      </w:r>
      <w:r w:rsidRPr="004B19C9">
        <w:rPr>
          <w:rFonts w:ascii="Tahoma" w:hAnsi="Tahoma" w:cs="Tahoma"/>
          <w:color w:val="000000" w:themeColor="text1"/>
          <w:sz w:val="18"/>
          <w:szCs w:val="20"/>
          <w:lang w:val="ru-RU"/>
        </w:rPr>
        <w:t>по потврдувањето на резервацијата и тоа најдоцна до</w:t>
      </w:r>
      <w:r w:rsidR="008C4C20" w:rsidRPr="004B19C9">
        <w:rPr>
          <w:rFonts w:ascii="Tahoma" w:hAnsi="Tahoma" w:cs="Tahoma"/>
          <w:color w:val="000000" w:themeColor="text1"/>
          <w:sz w:val="18"/>
          <w:szCs w:val="20"/>
          <w:lang w:val="ru-RU"/>
        </w:rPr>
        <w:t xml:space="preserve"> </w:t>
      </w:r>
      <w:r w:rsidR="00384654" w:rsidRPr="004B19C9">
        <w:rPr>
          <w:rFonts w:ascii="Tahoma" w:hAnsi="Tahoma" w:cs="Tahoma"/>
          <w:color w:val="000000" w:themeColor="text1"/>
          <w:sz w:val="18"/>
          <w:szCs w:val="20"/>
          <w:lang w:val="ru-RU"/>
        </w:rPr>
        <w:t>30 (триесет)</w:t>
      </w:r>
      <w:r w:rsidRPr="004B19C9">
        <w:rPr>
          <w:rFonts w:ascii="Tahoma" w:hAnsi="Tahoma" w:cs="Tahoma"/>
          <w:color w:val="000000" w:themeColor="text1"/>
          <w:sz w:val="18"/>
          <w:szCs w:val="20"/>
          <w:lang w:val="ru-RU"/>
        </w:rPr>
        <w:t xml:space="preserve"> дена пред </w:t>
      </w:r>
      <w:r w:rsidR="00B969A4" w:rsidRPr="004B19C9">
        <w:rPr>
          <w:rFonts w:ascii="Tahoma" w:hAnsi="Tahoma" w:cs="Tahoma"/>
          <w:color w:val="000000" w:themeColor="text1"/>
          <w:sz w:val="18"/>
          <w:szCs w:val="20"/>
          <w:lang w:val="ru-RU"/>
        </w:rPr>
        <w:t>датум</w:t>
      </w:r>
      <w:r w:rsidR="000F0B4C" w:rsidRPr="004B19C9">
        <w:rPr>
          <w:rFonts w:ascii="Tahoma" w:hAnsi="Tahoma" w:cs="Tahoma"/>
          <w:color w:val="000000" w:themeColor="text1"/>
          <w:sz w:val="18"/>
          <w:szCs w:val="20"/>
          <w:lang w:val="ru-RU"/>
        </w:rPr>
        <w:t>от</w:t>
      </w:r>
      <w:r w:rsidR="00B969A4" w:rsidRPr="004B19C9">
        <w:rPr>
          <w:rFonts w:ascii="Tahoma" w:hAnsi="Tahoma" w:cs="Tahoma"/>
          <w:color w:val="000000" w:themeColor="text1"/>
          <w:sz w:val="18"/>
          <w:szCs w:val="20"/>
          <w:lang w:val="ru-RU"/>
        </w:rPr>
        <w:t xml:space="preserve"> на патување</w:t>
      </w:r>
      <w:r w:rsidR="00890A49" w:rsidRPr="004B19C9">
        <w:rPr>
          <w:rFonts w:ascii="Tahoma" w:hAnsi="Tahoma" w:cs="Tahoma"/>
          <w:color w:val="000000" w:themeColor="text1"/>
          <w:sz w:val="18"/>
          <w:szCs w:val="20"/>
          <w:lang w:val="ru-RU"/>
        </w:rPr>
        <w:t xml:space="preserve"> </w:t>
      </w:r>
      <w:r w:rsidRPr="004B19C9">
        <w:rPr>
          <w:rFonts w:ascii="Tahoma" w:hAnsi="Tahoma" w:cs="Tahoma"/>
          <w:color w:val="000000" w:themeColor="text1"/>
          <w:sz w:val="18"/>
          <w:szCs w:val="20"/>
          <w:lang w:val="ru-RU"/>
        </w:rPr>
        <w:t xml:space="preserve">или </w:t>
      </w:r>
      <w:r w:rsidR="00384654" w:rsidRPr="004B19C9">
        <w:rPr>
          <w:rFonts w:ascii="Tahoma" w:hAnsi="Tahoma" w:cs="Tahoma"/>
          <w:color w:val="000000" w:themeColor="text1"/>
          <w:sz w:val="18"/>
          <w:szCs w:val="20"/>
          <w:lang w:val="ru-RU"/>
        </w:rPr>
        <w:t>во друг</w:t>
      </w:r>
      <w:r w:rsidR="00E94875" w:rsidRPr="004B19C9">
        <w:rPr>
          <w:rFonts w:ascii="Tahoma" w:hAnsi="Tahoma" w:cs="Tahoma"/>
          <w:color w:val="000000" w:themeColor="text1"/>
          <w:sz w:val="18"/>
          <w:szCs w:val="20"/>
          <w:lang w:val="ru-RU"/>
        </w:rPr>
        <w:t>и</w:t>
      </w:r>
      <w:r w:rsidR="00384654" w:rsidRPr="004B19C9">
        <w:rPr>
          <w:rFonts w:ascii="Tahoma" w:hAnsi="Tahoma" w:cs="Tahoma"/>
          <w:color w:val="000000" w:themeColor="text1"/>
          <w:sz w:val="18"/>
          <w:szCs w:val="20"/>
          <w:lang w:val="ru-RU"/>
        </w:rPr>
        <w:t xml:space="preserve"> рок</w:t>
      </w:r>
      <w:r w:rsidR="00E94875" w:rsidRPr="004B19C9">
        <w:rPr>
          <w:rFonts w:ascii="Tahoma" w:hAnsi="Tahoma" w:cs="Tahoma"/>
          <w:color w:val="000000" w:themeColor="text1"/>
          <w:sz w:val="18"/>
          <w:szCs w:val="20"/>
          <w:lang w:val="ru-RU"/>
        </w:rPr>
        <w:t>ови</w:t>
      </w:r>
      <w:r w:rsidRPr="004B19C9">
        <w:rPr>
          <w:rFonts w:ascii="Tahoma" w:hAnsi="Tahoma" w:cs="Tahoma"/>
          <w:color w:val="000000" w:themeColor="text1"/>
          <w:sz w:val="18"/>
          <w:szCs w:val="20"/>
          <w:lang w:val="ru-RU"/>
        </w:rPr>
        <w:t xml:space="preserve"> што </w:t>
      </w:r>
      <w:r w:rsidR="00E94875" w:rsidRPr="004B19C9">
        <w:rPr>
          <w:rFonts w:ascii="Tahoma" w:hAnsi="Tahoma" w:cs="Tahoma"/>
          <w:color w:val="000000" w:themeColor="text1"/>
          <w:sz w:val="18"/>
          <w:szCs w:val="20"/>
          <w:lang w:val="ru-RU"/>
        </w:rPr>
        <w:t>с</w:t>
      </w:r>
      <w:r w:rsidRPr="004B19C9">
        <w:rPr>
          <w:rFonts w:ascii="Tahoma" w:hAnsi="Tahoma" w:cs="Tahoma"/>
          <w:color w:val="000000" w:themeColor="text1"/>
          <w:sz w:val="18"/>
          <w:szCs w:val="20"/>
          <w:lang w:val="ru-RU"/>
        </w:rPr>
        <w:t>е наведен</w:t>
      </w:r>
      <w:r w:rsidR="00E94875" w:rsidRPr="004B19C9">
        <w:rPr>
          <w:rFonts w:ascii="Tahoma" w:hAnsi="Tahoma" w:cs="Tahoma"/>
          <w:color w:val="000000" w:themeColor="text1"/>
          <w:sz w:val="18"/>
          <w:szCs w:val="20"/>
          <w:lang w:val="ru-RU"/>
        </w:rPr>
        <w:t>и</w:t>
      </w:r>
      <w:r w:rsidRPr="004B19C9">
        <w:rPr>
          <w:rFonts w:ascii="Tahoma" w:hAnsi="Tahoma" w:cs="Tahoma"/>
          <w:color w:val="000000" w:themeColor="text1"/>
          <w:sz w:val="18"/>
          <w:szCs w:val="20"/>
          <w:lang w:val="ru-RU"/>
        </w:rPr>
        <w:t xml:space="preserve"> во </w:t>
      </w:r>
      <w:r w:rsidR="00C91A11" w:rsidRPr="004B19C9">
        <w:rPr>
          <w:rFonts w:ascii="Tahoma" w:hAnsi="Tahoma" w:cs="Tahoma"/>
          <w:color w:val="000000" w:themeColor="text1"/>
          <w:sz w:val="18"/>
          <w:szCs w:val="20"/>
          <w:lang w:val="ru-RU"/>
        </w:rPr>
        <w:t>програмата.</w:t>
      </w:r>
    </w:p>
    <w:p w:rsidR="00313B38" w:rsidRPr="004B19C9" w:rsidRDefault="00313B38" w:rsidP="003978CE">
      <w:pPr>
        <w:pStyle w:val="ListParagraph"/>
        <w:numPr>
          <w:ilvl w:val="0"/>
          <w:numId w:val="12"/>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Доколку </w:t>
      </w:r>
      <w:r w:rsidR="00813E1A"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не изврши доплата </w:t>
      </w:r>
      <w:r w:rsidR="004539A8" w:rsidRPr="004B19C9">
        <w:rPr>
          <w:rFonts w:ascii="Tahoma" w:hAnsi="Tahoma" w:cs="Tahoma"/>
          <w:color w:val="000000" w:themeColor="text1"/>
          <w:sz w:val="18"/>
          <w:szCs w:val="20"/>
          <w:lang w:val="ru-RU"/>
        </w:rPr>
        <w:t xml:space="preserve">согласно </w:t>
      </w:r>
      <w:r w:rsidR="00C91A11" w:rsidRPr="004B19C9">
        <w:rPr>
          <w:rFonts w:ascii="Tahoma" w:hAnsi="Tahoma" w:cs="Tahoma"/>
          <w:color w:val="000000" w:themeColor="text1"/>
          <w:sz w:val="18"/>
          <w:szCs w:val="20"/>
          <w:lang w:val="ru-RU"/>
        </w:rPr>
        <w:t>ставот (1)</w:t>
      </w:r>
      <w:r w:rsidRPr="004B19C9">
        <w:rPr>
          <w:rFonts w:ascii="Tahoma" w:hAnsi="Tahoma" w:cs="Tahoma"/>
          <w:color w:val="000000" w:themeColor="text1"/>
          <w:sz w:val="18"/>
          <w:szCs w:val="20"/>
          <w:lang w:val="ru-RU"/>
        </w:rPr>
        <w:t xml:space="preserve">, организаторот ќе смета дека </w:t>
      </w:r>
      <w:r w:rsidR="00E74158"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се откажува од аранжманот и ќе ги наплати трошоците за отказ на аранжманот согласно условите </w:t>
      </w:r>
      <w:r w:rsidR="00CF3B78" w:rsidRPr="004B19C9">
        <w:rPr>
          <w:rFonts w:ascii="Tahoma" w:hAnsi="Tahoma" w:cs="Tahoma"/>
          <w:color w:val="000000" w:themeColor="text1"/>
          <w:sz w:val="18"/>
          <w:szCs w:val="20"/>
          <w:lang w:val="mk-MK"/>
        </w:rPr>
        <w:t>од</w:t>
      </w:r>
      <w:r w:rsidR="004539A8" w:rsidRPr="004B19C9">
        <w:rPr>
          <w:rFonts w:ascii="Tahoma" w:hAnsi="Tahoma" w:cs="Tahoma"/>
          <w:color w:val="000000" w:themeColor="text1"/>
          <w:sz w:val="18"/>
          <w:szCs w:val="20"/>
          <w:lang w:val="mk-MK"/>
        </w:rPr>
        <w:t xml:space="preserve"> </w:t>
      </w:r>
      <w:r w:rsidR="00CF3B78" w:rsidRPr="004B19C9">
        <w:rPr>
          <w:rFonts w:ascii="Tahoma" w:hAnsi="Tahoma" w:cs="Tahoma"/>
          <w:color w:val="000000" w:themeColor="text1"/>
          <w:sz w:val="18"/>
          <w:szCs w:val="20"/>
          <w:lang w:val="ru-RU"/>
        </w:rPr>
        <w:t>член</w:t>
      </w:r>
      <w:r w:rsidR="00C91A11" w:rsidRPr="004B19C9">
        <w:rPr>
          <w:rFonts w:ascii="Tahoma" w:hAnsi="Tahoma" w:cs="Tahoma"/>
          <w:color w:val="000000" w:themeColor="text1"/>
          <w:sz w:val="18"/>
          <w:szCs w:val="20"/>
          <w:lang w:val="ru-RU"/>
        </w:rPr>
        <w:t>от</w:t>
      </w:r>
      <w:r w:rsidRPr="004B19C9">
        <w:rPr>
          <w:rFonts w:ascii="Tahoma" w:hAnsi="Tahoma" w:cs="Tahoma"/>
          <w:color w:val="000000" w:themeColor="text1"/>
          <w:sz w:val="18"/>
          <w:szCs w:val="20"/>
          <w:lang w:val="ru-RU"/>
        </w:rPr>
        <w:t xml:space="preserve"> </w:t>
      </w:r>
      <w:r w:rsidR="00CF3B78" w:rsidRPr="004B19C9">
        <w:rPr>
          <w:rFonts w:ascii="Tahoma" w:hAnsi="Tahoma" w:cs="Tahoma"/>
          <w:color w:val="000000" w:themeColor="text1"/>
          <w:sz w:val="18"/>
          <w:szCs w:val="20"/>
          <w:lang w:val="mk-MK"/>
        </w:rPr>
        <w:t>„</w:t>
      </w:r>
      <w:r w:rsidR="00C91A11" w:rsidRPr="004B19C9">
        <w:rPr>
          <w:rFonts w:ascii="Tahoma" w:hAnsi="Tahoma" w:cs="Tahoma"/>
          <w:color w:val="000000" w:themeColor="text1"/>
          <w:sz w:val="18"/>
          <w:szCs w:val="20"/>
          <w:lang w:val="en-US"/>
        </w:rPr>
        <w:t>I</w:t>
      </w:r>
      <w:r w:rsidR="004539A8" w:rsidRPr="004B19C9">
        <w:rPr>
          <w:rFonts w:ascii="Tahoma" w:hAnsi="Tahoma" w:cs="Tahoma"/>
          <w:color w:val="000000" w:themeColor="text1"/>
          <w:sz w:val="18"/>
          <w:szCs w:val="20"/>
          <w:lang w:val="en-US"/>
        </w:rPr>
        <w:t>V</w:t>
      </w:r>
      <w:r w:rsidR="00CF3B78" w:rsidRPr="004B19C9">
        <w:rPr>
          <w:rFonts w:ascii="Tahoma" w:hAnsi="Tahoma" w:cs="Tahoma"/>
          <w:color w:val="000000" w:themeColor="text1"/>
          <w:sz w:val="18"/>
          <w:szCs w:val="20"/>
          <w:lang w:val="mk-MK"/>
        </w:rPr>
        <w:t>“</w:t>
      </w:r>
      <w:r w:rsidR="004539A8" w:rsidRPr="004B19C9">
        <w:rPr>
          <w:rFonts w:ascii="Tahoma" w:hAnsi="Tahoma" w:cs="Tahoma"/>
          <w:color w:val="000000" w:themeColor="text1"/>
          <w:sz w:val="18"/>
          <w:szCs w:val="20"/>
          <w:lang w:val="en-US"/>
        </w:rPr>
        <w:t>.</w:t>
      </w:r>
    </w:p>
    <w:p w:rsidR="00630BCC" w:rsidRPr="004B19C9" w:rsidRDefault="00C91A11" w:rsidP="008C4C20">
      <w:pPr>
        <w:pStyle w:val="ListParagraph"/>
        <w:numPr>
          <w:ilvl w:val="0"/>
          <w:numId w:val="12"/>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Доколку</w:t>
      </w:r>
      <w:r w:rsidR="00630BCC" w:rsidRPr="004B19C9">
        <w:rPr>
          <w:rFonts w:ascii="Tahoma" w:hAnsi="Tahoma" w:cs="Tahoma"/>
          <w:color w:val="000000" w:themeColor="text1"/>
          <w:sz w:val="18"/>
          <w:szCs w:val="20"/>
          <w:lang w:val="ru-RU"/>
        </w:rPr>
        <w:t xml:space="preserve"> корисникот е спречен да </w:t>
      </w:r>
      <w:r w:rsidR="000F0B4C" w:rsidRPr="004B19C9">
        <w:rPr>
          <w:rFonts w:ascii="Tahoma" w:hAnsi="Tahoma" w:cs="Tahoma"/>
          <w:color w:val="000000" w:themeColor="text1"/>
          <w:sz w:val="18"/>
          <w:szCs w:val="20"/>
          <w:lang w:val="ru-RU"/>
        </w:rPr>
        <w:t>го користи</w:t>
      </w:r>
      <w:r w:rsidR="00630BCC" w:rsidRPr="004B19C9">
        <w:rPr>
          <w:rFonts w:ascii="Tahoma" w:hAnsi="Tahoma" w:cs="Tahoma"/>
          <w:color w:val="000000" w:themeColor="text1"/>
          <w:sz w:val="18"/>
          <w:szCs w:val="20"/>
          <w:lang w:val="ru-RU"/>
        </w:rPr>
        <w:t xml:space="preserve"> туристичкиот аранжман, тој може да ја тр</w:t>
      </w:r>
      <w:r w:rsidR="004539A8" w:rsidRPr="004B19C9">
        <w:rPr>
          <w:rFonts w:ascii="Tahoma" w:hAnsi="Tahoma" w:cs="Tahoma"/>
          <w:color w:val="000000" w:themeColor="text1"/>
          <w:sz w:val="18"/>
          <w:szCs w:val="20"/>
          <w:lang w:val="ru-RU"/>
        </w:rPr>
        <w:t>ансферира неговата резервација</w:t>
      </w:r>
      <w:r w:rsidRPr="004B19C9">
        <w:rPr>
          <w:rFonts w:ascii="Tahoma" w:hAnsi="Tahoma" w:cs="Tahoma"/>
          <w:color w:val="000000" w:themeColor="text1"/>
          <w:sz w:val="18"/>
          <w:szCs w:val="20"/>
          <w:lang w:val="ru-RU"/>
        </w:rPr>
        <w:t xml:space="preserve"> на друго лице кое ги исполнува условите за тоа</w:t>
      </w:r>
      <w:r w:rsidR="004539A8" w:rsidRPr="004B19C9">
        <w:rPr>
          <w:rFonts w:ascii="Tahoma" w:hAnsi="Tahoma" w:cs="Tahoma"/>
          <w:color w:val="000000" w:themeColor="text1"/>
          <w:sz w:val="18"/>
          <w:szCs w:val="20"/>
          <w:lang w:val="ru-RU"/>
        </w:rPr>
        <w:t xml:space="preserve">. </w:t>
      </w:r>
      <w:r w:rsidR="008C4C20" w:rsidRPr="004B19C9">
        <w:rPr>
          <w:rFonts w:ascii="Tahoma" w:hAnsi="Tahoma" w:cs="Tahoma"/>
          <w:color w:val="000000" w:themeColor="text1"/>
          <w:sz w:val="18"/>
          <w:szCs w:val="20"/>
          <w:lang w:val="ru-RU"/>
        </w:rPr>
        <w:t xml:space="preserve">Организаторот ќе направи пренос на резервацијата на друго лице доколку е тоа можно а корисникот ќе ги прифати </w:t>
      </w:r>
      <w:r w:rsidR="00127D2A" w:rsidRPr="004B19C9">
        <w:rPr>
          <w:rFonts w:ascii="Tahoma" w:hAnsi="Tahoma" w:cs="Tahoma"/>
          <w:color w:val="000000" w:themeColor="text1"/>
          <w:sz w:val="18"/>
          <w:szCs w:val="20"/>
          <w:lang w:val="ru-RU"/>
        </w:rPr>
        <w:t xml:space="preserve">и плати </w:t>
      </w:r>
      <w:r w:rsidR="008C4C20" w:rsidRPr="004B19C9">
        <w:rPr>
          <w:rFonts w:ascii="Tahoma" w:hAnsi="Tahoma" w:cs="Tahoma"/>
          <w:color w:val="000000" w:themeColor="text1"/>
          <w:sz w:val="18"/>
          <w:szCs w:val="20"/>
          <w:lang w:val="ru-RU"/>
        </w:rPr>
        <w:t xml:space="preserve">сите трошоци кои ќе произлезат за организаторот од таквиот пренос. </w:t>
      </w:r>
    </w:p>
    <w:p w:rsidR="00E94875" w:rsidRPr="004B19C9" w:rsidRDefault="00E94875" w:rsidP="00E94875">
      <w:pPr>
        <w:spacing w:after="0"/>
        <w:jc w:val="both"/>
        <w:rPr>
          <w:rFonts w:ascii="Tahoma" w:hAnsi="Tahoma" w:cs="Tahoma"/>
          <w:color w:val="000000" w:themeColor="text1"/>
          <w:sz w:val="18"/>
          <w:szCs w:val="20"/>
          <w:lang w:val="ru-RU"/>
        </w:rPr>
      </w:pPr>
    </w:p>
    <w:p w:rsidR="008063C4" w:rsidRPr="004B19C9" w:rsidRDefault="00A2667E" w:rsidP="007E031A">
      <w:pPr>
        <w:pStyle w:val="ListParagraph"/>
        <w:numPr>
          <w:ilvl w:val="0"/>
          <w:numId w:val="26"/>
        </w:numPr>
        <w:spacing w:after="0"/>
        <w:rPr>
          <w:rFonts w:ascii="Tahoma" w:hAnsi="Tahoma" w:cs="Tahoma"/>
          <w:b/>
          <w:color w:val="000000" w:themeColor="text1"/>
          <w:sz w:val="18"/>
          <w:szCs w:val="20"/>
          <w:lang w:val="mk-MK"/>
        </w:rPr>
      </w:pPr>
      <w:r w:rsidRPr="004B19C9">
        <w:rPr>
          <w:rFonts w:ascii="Tahoma" w:hAnsi="Tahoma" w:cs="Tahoma"/>
          <w:b/>
          <w:color w:val="000000" w:themeColor="text1"/>
          <w:sz w:val="18"/>
          <w:szCs w:val="20"/>
          <w:lang w:val="mk-MK"/>
        </w:rPr>
        <w:t>ОТКАЖУВАЊЕ НА ДОГОВОРОТ</w:t>
      </w:r>
    </w:p>
    <w:p w:rsidR="0054656C" w:rsidRPr="004B19C9" w:rsidRDefault="0054656C" w:rsidP="0054656C">
      <w:pPr>
        <w:spacing w:after="0"/>
        <w:rPr>
          <w:rFonts w:ascii="Tahoma" w:hAnsi="Tahoma" w:cs="Tahoma"/>
          <w:i/>
          <w:color w:val="000000" w:themeColor="text1"/>
          <w:sz w:val="18"/>
          <w:szCs w:val="20"/>
          <w:lang w:val="mk-MK"/>
        </w:rPr>
      </w:pPr>
      <w:r w:rsidRPr="004B19C9">
        <w:rPr>
          <w:rFonts w:ascii="Tahoma" w:hAnsi="Tahoma" w:cs="Tahoma"/>
          <w:i/>
          <w:color w:val="000000" w:themeColor="text1"/>
          <w:sz w:val="18"/>
          <w:szCs w:val="20"/>
          <w:lang w:val="mk-MK"/>
        </w:rPr>
        <w:t>Право на корисникот да се откаже од патувањето</w:t>
      </w:r>
    </w:p>
    <w:p w:rsidR="00163ACC" w:rsidRPr="004B19C9" w:rsidRDefault="00163ACC" w:rsidP="000F0B4C">
      <w:pPr>
        <w:pStyle w:val="ListParagraph"/>
        <w:numPr>
          <w:ilvl w:val="0"/>
          <w:numId w:val="28"/>
        </w:numPr>
        <w:spacing w:after="0"/>
        <w:jc w:val="both"/>
        <w:rPr>
          <w:rFonts w:ascii="Tahoma" w:hAnsi="Tahoma" w:cs="Tahoma"/>
          <w:i/>
          <w:color w:val="000000" w:themeColor="text1"/>
          <w:sz w:val="18"/>
          <w:szCs w:val="20"/>
          <w:lang w:val="mk-MK"/>
        </w:rPr>
      </w:pPr>
      <w:r w:rsidRPr="004B19C9">
        <w:rPr>
          <w:rFonts w:ascii="Tahoma" w:hAnsi="Tahoma" w:cs="Tahoma"/>
          <w:color w:val="000000" w:themeColor="text1"/>
          <w:sz w:val="18"/>
          <w:szCs w:val="20"/>
          <w:lang w:val="ru-RU"/>
        </w:rPr>
        <w:t>Корисникот може во секој момент да се откаже од патувањето и тоа треба задолжително да го направи во писмена форма. Датумот на писмениот отказ претставува основа за пресметка и наплата на отказните трошоци</w:t>
      </w:r>
      <w:r w:rsidR="003C11CD" w:rsidRPr="004B19C9">
        <w:rPr>
          <w:rFonts w:ascii="Tahoma" w:hAnsi="Tahoma" w:cs="Tahoma"/>
          <w:color w:val="000000" w:themeColor="text1"/>
          <w:sz w:val="18"/>
          <w:szCs w:val="20"/>
          <w:lang w:val="ru-RU"/>
        </w:rPr>
        <w:t xml:space="preserve"> како надомест во определен процент.  </w:t>
      </w:r>
    </w:p>
    <w:p w:rsidR="0054656C" w:rsidRPr="004B19C9" w:rsidRDefault="003C11CD" w:rsidP="003C11CD">
      <w:pPr>
        <w:pStyle w:val="ListParagraph"/>
        <w:jc w:val="both"/>
        <w:rPr>
          <w:rFonts w:ascii="Tahoma" w:hAnsi="Tahoma" w:cs="Tahoma"/>
          <w:color w:val="000000" w:themeColor="text1"/>
          <w:sz w:val="18"/>
          <w:szCs w:val="20"/>
          <w:lang w:val="en-US"/>
        </w:rPr>
      </w:pPr>
      <w:r w:rsidRPr="004B19C9">
        <w:rPr>
          <w:rFonts w:ascii="Tahoma" w:hAnsi="Tahoma" w:cs="Tahoma"/>
          <w:color w:val="000000" w:themeColor="text1"/>
          <w:sz w:val="18"/>
          <w:szCs w:val="20"/>
          <w:lang w:val="mk-MK"/>
        </w:rPr>
        <w:t xml:space="preserve">а) </w:t>
      </w:r>
      <w:r w:rsidR="0054656C" w:rsidRPr="004B19C9">
        <w:rPr>
          <w:rFonts w:ascii="Tahoma" w:hAnsi="Tahoma" w:cs="Tahoma"/>
          <w:color w:val="000000" w:themeColor="text1"/>
          <w:sz w:val="18"/>
          <w:szCs w:val="20"/>
          <w:lang w:val="mk-MK"/>
        </w:rPr>
        <w:t>За пакет аранжмани (автобуски, авионски и комбинирани програми, како и чартер програми</w:t>
      </w:r>
      <w:r w:rsidR="00163ACC" w:rsidRPr="004B19C9">
        <w:rPr>
          <w:rFonts w:ascii="Tahoma" w:hAnsi="Tahoma" w:cs="Tahoma"/>
          <w:color w:val="000000" w:themeColor="text1"/>
          <w:sz w:val="18"/>
          <w:szCs w:val="20"/>
          <w:lang w:val="mk-MK"/>
        </w:rPr>
        <w:t>, бродски крстарења</w:t>
      </w:r>
      <w:r w:rsidR="0054656C" w:rsidRPr="004B19C9">
        <w:rPr>
          <w:rFonts w:ascii="Tahoma" w:hAnsi="Tahoma" w:cs="Tahoma"/>
          <w:color w:val="000000" w:themeColor="text1"/>
          <w:sz w:val="18"/>
          <w:szCs w:val="20"/>
          <w:lang w:val="mk-MK"/>
        </w:rPr>
        <w:t xml:space="preserve">) патникот може да го откаже патувањето </w:t>
      </w:r>
      <w:r w:rsidR="00163ACC" w:rsidRPr="004B19C9">
        <w:rPr>
          <w:rFonts w:ascii="Tahoma" w:hAnsi="Tahoma" w:cs="Tahoma"/>
          <w:color w:val="000000" w:themeColor="text1"/>
          <w:sz w:val="18"/>
          <w:szCs w:val="20"/>
          <w:lang w:val="mk-MK"/>
        </w:rPr>
        <w:t>според наведените услови</w:t>
      </w:r>
      <w:r w:rsidR="0054656C" w:rsidRPr="004B19C9">
        <w:rPr>
          <w:rFonts w:ascii="Tahoma" w:hAnsi="Tahoma" w:cs="Tahoma"/>
          <w:color w:val="000000" w:themeColor="text1"/>
          <w:sz w:val="18"/>
          <w:szCs w:val="20"/>
          <w:lang w:val="mk-MK"/>
        </w:rPr>
        <w:t xml:space="preserve"> во с</w:t>
      </w:r>
      <w:r w:rsidR="00163ACC" w:rsidRPr="004B19C9">
        <w:rPr>
          <w:rFonts w:ascii="Tahoma" w:hAnsi="Tahoma" w:cs="Tahoma"/>
          <w:color w:val="000000" w:themeColor="text1"/>
          <w:sz w:val="18"/>
          <w:szCs w:val="20"/>
          <w:lang w:val="mk-MK"/>
        </w:rPr>
        <w:t>амата програма</w:t>
      </w:r>
      <w:r w:rsidR="0054656C" w:rsidRPr="004B19C9">
        <w:rPr>
          <w:rFonts w:ascii="Tahoma" w:hAnsi="Tahoma" w:cs="Tahoma"/>
          <w:color w:val="000000" w:themeColor="text1"/>
          <w:sz w:val="18"/>
          <w:szCs w:val="20"/>
          <w:lang w:val="mk-MK"/>
        </w:rPr>
        <w:t xml:space="preserve">. </w:t>
      </w:r>
      <w:r w:rsidR="0054656C" w:rsidRPr="004B19C9">
        <w:rPr>
          <w:rFonts w:ascii="Tahoma" w:hAnsi="Tahoma" w:cs="Tahoma"/>
          <w:color w:val="000000" w:themeColor="text1"/>
          <w:sz w:val="18"/>
          <w:szCs w:val="20"/>
          <w:lang w:val="mk-MK"/>
        </w:rPr>
        <w:br/>
      </w:r>
      <w:r w:rsidR="008C168C" w:rsidRPr="004B19C9">
        <w:rPr>
          <w:rFonts w:ascii="Tahoma" w:hAnsi="Tahoma" w:cs="Tahoma"/>
          <w:color w:val="000000" w:themeColor="text1"/>
          <w:sz w:val="18"/>
          <w:szCs w:val="20"/>
          <w:lang w:val="mk-MK"/>
        </w:rPr>
        <w:t xml:space="preserve">Напомена: </w:t>
      </w:r>
      <w:r w:rsidR="0054656C" w:rsidRPr="004B19C9">
        <w:rPr>
          <w:rFonts w:ascii="Tahoma" w:hAnsi="Tahoma" w:cs="Tahoma"/>
          <w:color w:val="000000" w:themeColor="text1"/>
          <w:sz w:val="18"/>
          <w:szCs w:val="20"/>
          <w:lang w:val="mk-MK"/>
        </w:rPr>
        <w:t xml:space="preserve">За </w:t>
      </w:r>
      <w:r w:rsidR="00127D2A" w:rsidRPr="004B19C9">
        <w:rPr>
          <w:rFonts w:ascii="Tahoma" w:hAnsi="Tahoma" w:cs="Tahoma"/>
          <w:color w:val="000000" w:themeColor="text1"/>
          <w:sz w:val="18"/>
          <w:szCs w:val="20"/>
          <w:lang w:val="mk-MK"/>
        </w:rPr>
        <w:t>одредени</w:t>
      </w:r>
      <w:r w:rsidR="0054656C" w:rsidRPr="004B19C9">
        <w:rPr>
          <w:rFonts w:ascii="Tahoma" w:hAnsi="Tahoma" w:cs="Tahoma"/>
          <w:color w:val="000000" w:themeColor="text1"/>
          <w:sz w:val="18"/>
          <w:szCs w:val="20"/>
          <w:lang w:val="mk-MK"/>
        </w:rPr>
        <w:t xml:space="preserve"> програми не постои можност за откажување поради издадени билети кои не</w:t>
      </w:r>
      <w:r w:rsidR="00127D2A" w:rsidRPr="004B19C9">
        <w:rPr>
          <w:rFonts w:ascii="Tahoma" w:hAnsi="Tahoma" w:cs="Tahoma"/>
          <w:color w:val="000000" w:themeColor="text1"/>
          <w:sz w:val="18"/>
          <w:szCs w:val="20"/>
          <w:lang w:val="mk-MK"/>
        </w:rPr>
        <w:t xml:space="preserve"> </w:t>
      </w:r>
      <w:r w:rsidR="0054656C" w:rsidRPr="004B19C9">
        <w:rPr>
          <w:rFonts w:ascii="Tahoma" w:hAnsi="Tahoma" w:cs="Tahoma"/>
          <w:color w:val="000000" w:themeColor="text1"/>
          <w:sz w:val="18"/>
          <w:szCs w:val="20"/>
          <w:lang w:val="mk-MK"/>
        </w:rPr>
        <w:t>мож</w:t>
      </w:r>
      <w:r w:rsidR="00127D2A" w:rsidRPr="004B19C9">
        <w:rPr>
          <w:rFonts w:ascii="Tahoma" w:hAnsi="Tahoma" w:cs="Tahoma"/>
          <w:color w:val="000000" w:themeColor="text1"/>
          <w:sz w:val="18"/>
          <w:szCs w:val="20"/>
          <w:lang w:val="mk-MK"/>
        </w:rPr>
        <w:t>ат</w:t>
      </w:r>
      <w:r w:rsidR="0054656C" w:rsidRPr="004B19C9">
        <w:rPr>
          <w:rFonts w:ascii="Tahoma" w:hAnsi="Tahoma" w:cs="Tahoma"/>
          <w:color w:val="000000" w:themeColor="text1"/>
          <w:sz w:val="18"/>
          <w:szCs w:val="20"/>
          <w:lang w:val="mk-MK"/>
        </w:rPr>
        <w:t xml:space="preserve"> да се откажат или променат</w:t>
      </w:r>
      <w:r w:rsidR="008C168C" w:rsidRPr="004B19C9">
        <w:rPr>
          <w:rFonts w:ascii="Tahoma" w:hAnsi="Tahoma" w:cs="Tahoma"/>
          <w:color w:val="000000" w:themeColor="text1"/>
          <w:sz w:val="18"/>
          <w:szCs w:val="20"/>
          <w:lang w:val="mk-MK"/>
        </w:rPr>
        <w:t>.</w:t>
      </w:r>
    </w:p>
    <w:p w:rsidR="00127D2A" w:rsidRPr="004B19C9" w:rsidRDefault="003C11CD" w:rsidP="003C11CD">
      <w:pPr>
        <w:pStyle w:val="ListParagraph"/>
        <w:jc w:val="both"/>
        <w:rPr>
          <w:rFonts w:ascii="Tahoma" w:hAnsi="Tahoma" w:cs="Tahoma"/>
          <w:color w:val="000000" w:themeColor="text1"/>
          <w:sz w:val="18"/>
          <w:szCs w:val="20"/>
          <w:lang w:val="en-US"/>
        </w:rPr>
      </w:pPr>
      <w:r w:rsidRPr="004B19C9">
        <w:rPr>
          <w:rFonts w:ascii="Tahoma" w:hAnsi="Tahoma" w:cs="Tahoma"/>
          <w:color w:val="000000" w:themeColor="text1"/>
          <w:sz w:val="18"/>
          <w:szCs w:val="20"/>
          <w:lang w:val="mk-MK"/>
        </w:rPr>
        <w:t xml:space="preserve">б) </w:t>
      </w:r>
      <w:r w:rsidR="0054656C" w:rsidRPr="004B19C9">
        <w:rPr>
          <w:rFonts w:ascii="Tahoma" w:hAnsi="Tahoma" w:cs="Tahoma"/>
          <w:color w:val="000000" w:themeColor="text1"/>
          <w:sz w:val="18"/>
          <w:szCs w:val="20"/>
          <w:lang w:val="mk-MK"/>
        </w:rPr>
        <w:t>З</w:t>
      </w:r>
      <w:r w:rsidR="00163ACC" w:rsidRPr="004B19C9">
        <w:rPr>
          <w:rFonts w:ascii="Tahoma" w:hAnsi="Tahoma" w:cs="Tahoma"/>
          <w:color w:val="000000" w:themeColor="text1"/>
          <w:sz w:val="18"/>
          <w:szCs w:val="20"/>
          <w:lang w:val="mk-MK"/>
        </w:rPr>
        <w:t>а резервации за хотели откажувањето на резервацијата мора да биде во согласност со наведените от</w:t>
      </w:r>
      <w:r w:rsidR="00127D2A" w:rsidRPr="004B19C9">
        <w:rPr>
          <w:rFonts w:ascii="Tahoma" w:hAnsi="Tahoma" w:cs="Tahoma"/>
          <w:color w:val="000000" w:themeColor="text1"/>
          <w:sz w:val="18"/>
          <w:szCs w:val="20"/>
          <w:lang w:val="mk-MK"/>
        </w:rPr>
        <w:t>казни периоди на самата понуда.</w:t>
      </w:r>
    </w:p>
    <w:p w:rsidR="00B969A4" w:rsidRPr="004B19C9" w:rsidRDefault="003C11CD" w:rsidP="003C11CD">
      <w:pPr>
        <w:pStyle w:val="ListParagraph"/>
        <w:rPr>
          <w:rFonts w:ascii="Tahoma" w:hAnsi="Tahoma" w:cs="Tahoma"/>
          <w:color w:val="000000" w:themeColor="text1"/>
          <w:sz w:val="18"/>
          <w:szCs w:val="20"/>
          <w:lang w:val="en-US"/>
        </w:rPr>
      </w:pPr>
      <w:r w:rsidRPr="004B19C9">
        <w:rPr>
          <w:rFonts w:ascii="Tahoma" w:hAnsi="Tahoma" w:cs="Tahoma"/>
          <w:color w:val="000000" w:themeColor="text1"/>
          <w:sz w:val="18"/>
          <w:szCs w:val="20"/>
          <w:lang w:val="mk-MK"/>
        </w:rPr>
        <w:t xml:space="preserve">в) </w:t>
      </w:r>
      <w:r w:rsidR="00163ACC" w:rsidRPr="004B19C9">
        <w:rPr>
          <w:rFonts w:ascii="Tahoma" w:hAnsi="Tahoma" w:cs="Tahoma"/>
          <w:color w:val="000000" w:themeColor="text1"/>
          <w:sz w:val="18"/>
          <w:szCs w:val="20"/>
          <w:lang w:val="mk-MK"/>
        </w:rPr>
        <w:t xml:space="preserve">Сите резервации кои содржат било каков попуст (пр. </w:t>
      </w:r>
      <w:proofErr w:type="gramStart"/>
      <w:r w:rsidR="00163ACC" w:rsidRPr="004B19C9">
        <w:rPr>
          <w:rFonts w:ascii="Tahoma" w:hAnsi="Tahoma" w:cs="Tahoma"/>
          <w:color w:val="000000" w:themeColor="text1"/>
          <w:sz w:val="18"/>
          <w:szCs w:val="20"/>
        </w:rPr>
        <w:t xml:space="preserve">Early booking, Last minute, SPO </w:t>
      </w:r>
      <w:r w:rsidR="007A5307" w:rsidRPr="004B19C9">
        <w:rPr>
          <w:rFonts w:ascii="Tahoma" w:hAnsi="Tahoma" w:cs="Tahoma"/>
          <w:color w:val="000000" w:themeColor="text1"/>
          <w:sz w:val="18"/>
          <w:szCs w:val="20"/>
          <w:lang w:val="mk-MK"/>
        </w:rPr>
        <w:t>и слично) се без право на отказ и подлежат на 100% отказни пенали.</w:t>
      </w:r>
      <w:proofErr w:type="gramEnd"/>
    </w:p>
    <w:p w:rsidR="00163ACC" w:rsidRPr="004B19C9" w:rsidRDefault="003C11CD" w:rsidP="003C11CD">
      <w:pPr>
        <w:pStyle w:val="ListParagraph"/>
        <w:rPr>
          <w:rFonts w:ascii="Tahoma" w:hAnsi="Tahoma" w:cs="Tahoma"/>
          <w:color w:val="000000" w:themeColor="text1"/>
          <w:sz w:val="18"/>
          <w:szCs w:val="20"/>
          <w:lang w:val="en-US"/>
        </w:rPr>
      </w:pPr>
      <w:r w:rsidRPr="004B19C9">
        <w:rPr>
          <w:rFonts w:ascii="Tahoma" w:hAnsi="Tahoma" w:cs="Tahoma"/>
          <w:color w:val="000000" w:themeColor="text1"/>
          <w:sz w:val="18"/>
          <w:szCs w:val="20"/>
          <w:lang w:val="mk-MK"/>
        </w:rPr>
        <w:t xml:space="preserve">г) </w:t>
      </w:r>
      <w:r w:rsidR="00163ACC" w:rsidRPr="004B19C9">
        <w:rPr>
          <w:rFonts w:ascii="Tahoma" w:hAnsi="Tahoma" w:cs="Tahoma"/>
          <w:color w:val="000000" w:themeColor="text1"/>
          <w:sz w:val="18"/>
          <w:szCs w:val="20"/>
          <w:lang w:val="mk-MK"/>
        </w:rPr>
        <w:t xml:space="preserve">Доколку на самата </w:t>
      </w:r>
      <w:r w:rsidR="00B969A4" w:rsidRPr="004B19C9">
        <w:rPr>
          <w:rFonts w:ascii="Tahoma" w:hAnsi="Tahoma" w:cs="Tahoma"/>
          <w:color w:val="000000" w:themeColor="text1"/>
          <w:sz w:val="18"/>
          <w:szCs w:val="20"/>
          <w:lang w:val="mk-MK"/>
        </w:rPr>
        <w:t xml:space="preserve">програма/понуда </w:t>
      </w:r>
      <w:r w:rsidR="00163ACC" w:rsidRPr="004B19C9">
        <w:rPr>
          <w:rFonts w:ascii="Tahoma" w:hAnsi="Tahoma" w:cs="Tahoma"/>
          <w:color w:val="000000" w:themeColor="text1"/>
          <w:sz w:val="18"/>
          <w:szCs w:val="20"/>
          <w:lang w:val="mk-MK"/>
        </w:rPr>
        <w:t>не се наведени отказни периоди и ако истата не содржи попуст, тогаш се постапува по следната скала:</w:t>
      </w:r>
    </w:p>
    <w:p w:rsidR="00163ACC" w:rsidRPr="004B19C9" w:rsidRDefault="00163ACC" w:rsidP="00163ACC">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lastRenderedPageBreak/>
        <w:t>- за отказ од 60 до 45 дена пред патувањето се наплатува 5%</w:t>
      </w:r>
    </w:p>
    <w:p w:rsidR="00163ACC" w:rsidRPr="004B19C9" w:rsidRDefault="00163ACC" w:rsidP="00163ACC">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44 до 30 дена пред патувањето 20%</w:t>
      </w:r>
    </w:p>
    <w:p w:rsidR="00163ACC" w:rsidRPr="004B19C9" w:rsidRDefault="00163ACC" w:rsidP="00163ACC">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29 до 20 дена пред патувањето 50%</w:t>
      </w:r>
    </w:p>
    <w:p w:rsidR="00163ACC" w:rsidRPr="004B19C9" w:rsidRDefault="00163ACC" w:rsidP="00163ACC">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19 до 15 дена пред патувањето 80%</w:t>
      </w:r>
    </w:p>
    <w:p w:rsidR="00B969A4" w:rsidRPr="004B19C9" w:rsidRDefault="00163ACC" w:rsidP="00B969A4">
      <w:pPr>
        <w:pStyle w:val="ListParagraph"/>
        <w:spacing w:after="0"/>
        <w:jc w:val="both"/>
        <w:rPr>
          <w:rFonts w:ascii="Tahoma" w:hAnsi="Tahoma" w:cs="Tahoma"/>
          <w:color w:val="000000" w:themeColor="text1"/>
          <w:sz w:val="18"/>
          <w:szCs w:val="20"/>
        </w:rPr>
      </w:pPr>
      <w:r w:rsidRPr="004B19C9">
        <w:rPr>
          <w:rFonts w:ascii="Tahoma" w:hAnsi="Tahoma" w:cs="Tahoma"/>
          <w:color w:val="000000" w:themeColor="text1"/>
          <w:sz w:val="18"/>
          <w:szCs w:val="20"/>
          <w:lang w:val="ru-RU"/>
        </w:rPr>
        <w:t xml:space="preserve">- за отказ од 14 до 0 </w:t>
      </w:r>
      <w:r w:rsidRPr="004B19C9">
        <w:rPr>
          <w:rFonts w:ascii="Tahoma" w:hAnsi="Tahoma" w:cs="Tahoma"/>
          <w:color w:val="000000" w:themeColor="text1"/>
          <w:sz w:val="18"/>
          <w:szCs w:val="20"/>
          <w:lang w:val="mk-MK"/>
        </w:rPr>
        <w:t>дена пред патување или во текот на патувањето 100%</w:t>
      </w:r>
      <w:r w:rsidR="00B969A4" w:rsidRPr="004B19C9">
        <w:rPr>
          <w:rFonts w:ascii="Tahoma" w:hAnsi="Tahoma" w:cs="Tahoma"/>
          <w:color w:val="000000" w:themeColor="text1"/>
          <w:sz w:val="18"/>
          <w:szCs w:val="20"/>
        </w:rPr>
        <w:t>.</w:t>
      </w:r>
    </w:p>
    <w:p w:rsidR="005B5B5E" w:rsidRPr="004B19C9" w:rsidRDefault="003C11CD" w:rsidP="003C11CD">
      <w:pPr>
        <w:pStyle w:val="ListParagraph"/>
        <w:spacing w:after="0"/>
        <w:jc w:val="both"/>
        <w:rPr>
          <w:rFonts w:ascii="Tahoma" w:hAnsi="Tahoma" w:cs="Tahoma"/>
          <w:color w:val="000000" w:themeColor="text1"/>
          <w:sz w:val="18"/>
          <w:szCs w:val="20"/>
          <w:lang w:val="mk-MK"/>
        </w:rPr>
      </w:pPr>
      <w:r w:rsidRPr="004B19C9">
        <w:rPr>
          <w:rFonts w:ascii="Tahoma" w:hAnsi="Tahoma" w:cs="Tahoma"/>
          <w:color w:val="000000" w:themeColor="text1"/>
          <w:sz w:val="18"/>
          <w:szCs w:val="20"/>
          <w:lang w:val="mk-MK"/>
        </w:rPr>
        <w:t xml:space="preserve">д) </w:t>
      </w:r>
      <w:r w:rsidR="00B969A4" w:rsidRPr="004B19C9">
        <w:rPr>
          <w:rFonts w:ascii="Tahoma" w:hAnsi="Tahoma" w:cs="Tahoma"/>
          <w:color w:val="000000" w:themeColor="text1"/>
          <w:sz w:val="18"/>
          <w:szCs w:val="20"/>
          <w:lang w:val="mk-MK"/>
        </w:rPr>
        <w:t xml:space="preserve">за резервации само на </w:t>
      </w:r>
      <w:r w:rsidR="005B5B5E" w:rsidRPr="004B19C9">
        <w:rPr>
          <w:rFonts w:ascii="Tahoma" w:hAnsi="Tahoma" w:cs="Tahoma"/>
          <w:color w:val="000000" w:themeColor="text1"/>
          <w:sz w:val="18"/>
          <w:szCs w:val="20"/>
          <w:lang w:val="mk-MK"/>
        </w:rPr>
        <w:t xml:space="preserve">автобуски или </w:t>
      </w:r>
      <w:r w:rsidR="00B969A4" w:rsidRPr="004B19C9">
        <w:rPr>
          <w:rFonts w:ascii="Tahoma" w:hAnsi="Tahoma" w:cs="Tahoma"/>
          <w:color w:val="000000" w:themeColor="text1"/>
          <w:sz w:val="18"/>
          <w:szCs w:val="20"/>
          <w:lang w:val="mk-MK"/>
        </w:rPr>
        <w:t>авио билет</w:t>
      </w:r>
      <w:r w:rsidR="00127D2A" w:rsidRPr="004B19C9">
        <w:rPr>
          <w:rFonts w:ascii="Tahoma" w:hAnsi="Tahoma" w:cs="Tahoma"/>
          <w:color w:val="000000" w:themeColor="text1"/>
          <w:sz w:val="18"/>
          <w:szCs w:val="20"/>
          <w:lang w:val="mk-MK"/>
        </w:rPr>
        <w:t xml:space="preserve">и важат условите на превозникот како и </w:t>
      </w:r>
      <w:r w:rsidR="000F0B4C" w:rsidRPr="004B19C9">
        <w:rPr>
          <w:rFonts w:ascii="Tahoma" w:hAnsi="Tahoma" w:cs="Tahoma"/>
          <w:color w:val="000000" w:themeColor="text1"/>
          <w:sz w:val="18"/>
          <w:szCs w:val="20"/>
          <w:lang w:val="mk-MK"/>
        </w:rPr>
        <w:t>домашните/</w:t>
      </w:r>
      <w:r w:rsidR="00127D2A" w:rsidRPr="004B19C9">
        <w:rPr>
          <w:rFonts w:ascii="Tahoma" w:hAnsi="Tahoma" w:cs="Tahoma"/>
          <w:color w:val="000000" w:themeColor="text1"/>
          <w:sz w:val="18"/>
          <w:szCs w:val="20"/>
          <w:lang w:val="mk-MK"/>
        </w:rPr>
        <w:t>меѓународните правила за транспорт</w:t>
      </w:r>
      <w:r w:rsidR="000F0B4C" w:rsidRPr="004B19C9">
        <w:rPr>
          <w:rFonts w:ascii="Tahoma" w:hAnsi="Tahoma" w:cs="Tahoma"/>
          <w:color w:val="000000" w:themeColor="text1"/>
          <w:sz w:val="18"/>
          <w:szCs w:val="20"/>
          <w:lang w:val="mk-MK"/>
        </w:rPr>
        <w:t xml:space="preserve"> за типот на превозот</w:t>
      </w:r>
      <w:r w:rsidR="00127D2A" w:rsidRPr="004B19C9">
        <w:rPr>
          <w:rFonts w:ascii="Tahoma" w:hAnsi="Tahoma" w:cs="Tahoma"/>
          <w:color w:val="000000" w:themeColor="text1"/>
          <w:sz w:val="18"/>
          <w:szCs w:val="20"/>
          <w:lang w:val="mk-MK"/>
        </w:rPr>
        <w:t>.</w:t>
      </w:r>
    </w:p>
    <w:p w:rsidR="00313B38" w:rsidRPr="004B19C9" w:rsidRDefault="003C11CD" w:rsidP="003C11CD">
      <w:pPr>
        <w:pStyle w:val="ListParagraph"/>
        <w:spacing w:after="0"/>
        <w:jc w:val="both"/>
        <w:rPr>
          <w:rFonts w:ascii="Tahoma" w:hAnsi="Tahoma" w:cs="Tahoma"/>
          <w:color w:val="000000" w:themeColor="text1"/>
          <w:sz w:val="18"/>
          <w:szCs w:val="20"/>
          <w:lang w:val="mk-MK"/>
        </w:rPr>
      </w:pPr>
      <w:r w:rsidRPr="004B19C9">
        <w:rPr>
          <w:rFonts w:ascii="Tahoma" w:hAnsi="Tahoma" w:cs="Tahoma"/>
          <w:color w:val="000000" w:themeColor="text1"/>
          <w:sz w:val="18"/>
          <w:szCs w:val="20"/>
          <w:lang w:val="ru-RU"/>
        </w:rPr>
        <w:t xml:space="preserve">г) </w:t>
      </w:r>
      <w:r w:rsidR="00313B38" w:rsidRPr="004B19C9">
        <w:rPr>
          <w:rFonts w:ascii="Tahoma" w:hAnsi="Tahoma" w:cs="Tahoma"/>
          <w:color w:val="000000" w:themeColor="text1"/>
          <w:sz w:val="18"/>
          <w:szCs w:val="20"/>
          <w:lang w:val="ru-RU"/>
        </w:rPr>
        <w:t>за програми од понудата на ученички екскурзии, настава во природа, студентски</w:t>
      </w:r>
      <w:r w:rsidR="00127D2A" w:rsidRPr="004B19C9">
        <w:rPr>
          <w:rFonts w:ascii="Tahoma" w:hAnsi="Tahoma" w:cs="Tahoma"/>
          <w:color w:val="000000" w:themeColor="text1"/>
          <w:sz w:val="18"/>
          <w:szCs w:val="20"/>
          <w:lang w:val="ru-RU"/>
        </w:rPr>
        <w:t xml:space="preserve"> </w:t>
      </w:r>
      <w:r w:rsidR="00313B38" w:rsidRPr="004B19C9">
        <w:rPr>
          <w:rFonts w:ascii="Tahoma" w:hAnsi="Tahoma" w:cs="Tahoma"/>
          <w:color w:val="000000" w:themeColor="text1"/>
          <w:sz w:val="18"/>
          <w:szCs w:val="20"/>
          <w:lang w:val="ru-RU"/>
        </w:rPr>
        <w:t>патувања, (за сите патници)</w:t>
      </w:r>
    </w:p>
    <w:p w:rsidR="00313B38" w:rsidRPr="004B19C9" w:rsidRDefault="00313B38" w:rsidP="008B24C8">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до 120 дена пред патувањето се наплатува 5%</w:t>
      </w:r>
    </w:p>
    <w:p w:rsidR="00313B38" w:rsidRPr="004B19C9" w:rsidRDefault="00313B38" w:rsidP="008B24C8">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119 до 90 дена пред патувањето 20%</w:t>
      </w:r>
    </w:p>
    <w:p w:rsidR="00313B38" w:rsidRPr="004B19C9" w:rsidRDefault="00313B38" w:rsidP="008B24C8">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89 до 60 дена пред патувањето 50%</w:t>
      </w:r>
    </w:p>
    <w:p w:rsidR="00FB36C9" w:rsidRPr="004B19C9" w:rsidRDefault="00313B38" w:rsidP="008B24C8">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59 до 45 дена пред патувањето 80%</w:t>
      </w:r>
    </w:p>
    <w:p w:rsidR="005B5B5E" w:rsidRPr="004B19C9" w:rsidRDefault="00313B38" w:rsidP="005B5B5E">
      <w:pPr>
        <w:pStyle w:val="ListParagraph"/>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за отказ од 44 до 0 дена пред патувањето или во текот на патувањето 100%.</w:t>
      </w:r>
    </w:p>
    <w:p w:rsidR="00313B38" w:rsidRPr="004B19C9" w:rsidRDefault="00313B38" w:rsidP="003C11CD">
      <w:pPr>
        <w:pStyle w:val="ListParagraph"/>
        <w:numPr>
          <w:ilvl w:val="0"/>
          <w:numId w:val="28"/>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Доколку </w:t>
      </w:r>
      <w:r w:rsidR="00E74158" w:rsidRPr="004B19C9">
        <w:rPr>
          <w:rFonts w:ascii="Tahoma" w:hAnsi="Tahoma" w:cs="Tahoma"/>
          <w:color w:val="000000" w:themeColor="text1"/>
          <w:sz w:val="18"/>
          <w:szCs w:val="20"/>
          <w:lang w:val="ru-RU"/>
        </w:rPr>
        <w:t>корисникот</w:t>
      </w:r>
      <w:r w:rsidR="00127D2A" w:rsidRPr="004B19C9">
        <w:rPr>
          <w:rFonts w:ascii="Tahoma" w:hAnsi="Tahoma" w:cs="Tahoma"/>
          <w:color w:val="000000" w:themeColor="text1"/>
          <w:sz w:val="18"/>
          <w:szCs w:val="20"/>
          <w:lang w:val="ru-RU"/>
        </w:rPr>
        <w:t xml:space="preserve"> го откаже Договорот во период во кој не се пресметува отказни пенали, </w:t>
      </w:r>
      <w:r w:rsidRPr="004B19C9">
        <w:rPr>
          <w:rFonts w:ascii="Tahoma" w:hAnsi="Tahoma" w:cs="Tahoma"/>
          <w:color w:val="000000" w:themeColor="text1"/>
          <w:sz w:val="18"/>
          <w:szCs w:val="20"/>
          <w:lang w:val="ru-RU"/>
        </w:rPr>
        <w:t>организаторот има право на манипулативен трошок</w:t>
      </w:r>
      <w:r w:rsidR="00E27C10" w:rsidRPr="004B19C9">
        <w:rPr>
          <w:rFonts w:ascii="Tahoma" w:hAnsi="Tahoma" w:cs="Tahoma"/>
          <w:color w:val="000000" w:themeColor="text1"/>
          <w:sz w:val="18"/>
          <w:szCs w:val="20"/>
          <w:lang w:val="ru-RU"/>
        </w:rPr>
        <w:t xml:space="preserve"> – административни трошоци</w:t>
      </w:r>
      <w:r w:rsidRPr="004B19C9">
        <w:rPr>
          <w:rFonts w:ascii="Tahoma" w:hAnsi="Tahoma" w:cs="Tahoma"/>
          <w:color w:val="000000" w:themeColor="text1"/>
          <w:sz w:val="18"/>
          <w:szCs w:val="20"/>
          <w:lang w:val="ru-RU"/>
        </w:rPr>
        <w:t xml:space="preserve"> во износ од 10€ (евра), по пријава-договор.</w:t>
      </w:r>
    </w:p>
    <w:p w:rsidR="00313B38" w:rsidRPr="004B19C9" w:rsidRDefault="00313B38" w:rsidP="003C11CD">
      <w:pPr>
        <w:pStyle w:val="ListParagraph"/>
        <w:numPr>
          <w:ilvl w:val="0"/>
          <w:numId w:val="28"/>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Доколку </w:t>
      </w:r>
      <w:r w:rsidR="006619FA"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w:t>
      </w:r>
      <w:r w:rsidR="00127D2A" w:rsidRPr="004B19C9">
        <w:rPr>
          <w:rFonts w:ascii="Tahoma" w:hAnsi="Tahoma" w:cs="Tahoma"/>
          <w:color w:val="000000" w:themeColor="text1"/>
          <w:sz w:val="18"/>
          <w:szCs w:val="20"/>
          <w:lang w:val="ru-RU"/>
        </w:rPr>
        <w:t>посака да го промени</w:t>
      </w:r>
      <w:r w:rsidRPr="004B19C9">
        <w:rPr>
          <w:rFonts w:ascii="Tahoma" w:hAnsi="Tahoma" w:cs="Tahoma"/>
          <w:color w:val="000000" w:themeColor="text1"/>
          <w:sz w:val="18"/>
          <w:szCs w:val="20"/>
          <w:lang w:val="ru-RU"/>
        </w:rPr>
        <w:t xml:space="preserve"> терминот пред денот на претходно потврденото поаѓање, доколку е можно организаторот ќе изврши промена на резервацијата и ќе наплати манипулативни</w:t>
      </w:r>
      <w:r w:rsidR="00E27C10" w:rsidRPr="004B19C9">
        <w:rPr>
          <w:rFonts w:ascii="Tahoma" w:hAnsi="Tahoma" w:cs="Tahoma"/>
          <w:color w:val="000000" w:themeColor="text1"/>
          <w:sz w:val="18"/>
          <w:szCs w:val="20"/>
          <w:lang w:val="ru-RU"/>
        </w:rPr>
        <w:t>-административни</w:t>
      </w:r>
      <w:r w:rsidRPr="004B19C9">
        <w:rPr>
          <w:rFonts w:ascii="Tahoma" w:hAnsi="Tahoma" w:cs="Tahoma"/>
          <w:color w:val="000000" w:themeColor="text1"/>
          <w:sz w:val="18"/>
          <w:szCs w:val="20"/>
          <w:lang w:val="ru-RU"/>
        </w:rPr>
        <w:t xml:space="preserve"> трошоци во износ од 10€ (евра), по пријава-договор.</w:t>
      </w:r>
      <w:r w:rsidR="00554547" w:rsidRPr="004B19C9">
        <w:rPr>
          <w:rFonts w:ascii="Tahoma" w:hAnsi="Tahoma" w:cs="Tahoma"/>
          <w:color w:val="000000" w:themeColor="text1"/>
          <w:sz w:val="18"/>
          <w:szCs w:val="20"/>
          <w:lang w:val="ru-RU"/>
        </w:rPr>
        <w:t xml:space="preserve"> </w:t>
      </w:r>
    </w:p>
    <w:p w:rsidR="00313B38" w:rsidRPr="004B19C9" w:rsidRDefault="00313B38" w:rsidP="003C11CD">
      <w:pPr>
        <w:pStyle w:val="ListParagraph"/>
        <w:numPr>
          <w:ilvl w:val="0"/>
          <w:numId w:val="28"/>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Доколку </w:t>
      </w:r>
      <w:r w:rsidR="00171DA6"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се откажува од аранжманот пред почетокот на патувањето, поради причини кои не можел да ги предвиди, избегне или отстрани (болест, повреда или смрт во потесното семејство, елементарна непогода или слично), а врз основа на важечка потврда од надлежните органи</w:t>
      </w:r>
      <w:r w:rsidR="00F53A87" w:rsidRPr="004B19C9">
        <w:rPr>
          <w:rFonts w:ascii="Tahoma" w:hAnsi="Tahoma" w:cs="Tahoma"/>
          <w:color w:val="000000" w:themeColor="text1"/>
          <w:sz w:val="18"/>
          <w:szCs w:val="20"/>
          <w:lang w:val="ru-RU"/>
        </w:rPr>
        <w:t xml:space="preserve"> или друг доказ</w:t>
      </w:r>
      <w:r w:rsidRPr="004B19C9">
        <w:rPr>
          <w:rFonts w:ascii="Tahoma" w:hAnsi="Tahoma" w:cs="Tahoma"/>
          <w:color w:val="000000" w:themeColor="text1"/>
          <w:sz w:val="18"/>
          <w:szCs w:val="20"/>
          <w:lang w:val="ru-RU"/>
        </w:rPr>
        <w:t xml:space="preserve">, </w:t>
      </w:r>
      <w:r w:rsidR="00171DA6" w:rsidRPr="004B19C9">
        <w:rPr>
          <w:rFonts w:ascii="Tahoma" w:hAnsi="Tahoma" w:cs="Tahoma"/>
          <w:color w:val="000000" w:themeColor="text1"/>
          <w:sz w:val="18"/>
          <w:szCs w:val="20"/>
          <w:lang w:val="ru-RU"/>
        </w:rPr>
        <w:t xml:space="preserve">како и во случај ако корисникот обезбедил соодветна замена или замена нашол самиот организатор, </w:t>
      </w:r>
      <w:r w:rsidRPr="004B19C9">
        <w:rPr>
          <w:rFonts w:ascii="Tahoma" w:hAnsi="Tahoma" w:cs="Tahoma"/>
          <w:color w:val="000000" w:themeColor="text1"/>
          <w:sz w:val="18"/>
          <w:szCs w:val="20"/>
          <w:lang w:val="ru-RU"/>
        </w:rPr>
        <w:t xml:space="preserve">во тој случај не ги плаќа отказните трошоци по наведената скала, меѓутоа </w:t>
      </w:r>
      <w:r w:rsidR="006619FA" w:rsidRPr="004B19C9">
        <w:rPr>
          <w:rFonts w:ascii="Tahoma" w:hAnsi="Tahoma" w:cs="Tahoma"/>
          <w:color w:val="000000" w:themeColor="text1"/>
          <w:sz w:val="18"/>
          <w:szCs w:val="20"/>
          <w:lang w:val="ru-RU"/>
        </w:rPr>
        <w:t xml:space="preserve">задолжително </w:t>
      </w:r>
      <w:r w:rsidRPr="004B19C9">
        <w:rPr>
          <w:rFonts w:ascii="Tahoma" w:hAnsi="Tahoma" w:cs="Tahoma"/>
          <w:color w:val="000000" w:themeColor="text1"/>
          <w:sz w:val="18"/>
          <w:szCs w:val="20"/>
          <w:lang w:val="ru-RU"/>
        </w:rPr>
        <w:t>ги надоместува реалните трошоци произлезени од откажувањето на аранжманот, кои организаторот е обврзан да ги плати кон давателите на услугите без право на рефундација.</w:t>
      </w:r>
    </w:p>
    <w:p w:rsidR="00F1572E" w:rsidRPr="004B19C9" w:rsidRDefault="00313B38" w:rsidP="003C11CD">
      <w:pPr>
        <w:pStyle w:val="ListParagraph"/>
        <w:numPr>
          <w:ilvl w:val="0"/>
          <w:numId w:val="28"/>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Доколку </w:t>
      </w:r>
      <w:r w:rsidR="00E74158"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се откажува од аранжманот по почетокот на патувањето (за време на патување или за време на престој во местото на патување)</w:t>
      </w:r>
      <w:r w:rsidR="00F1572E" w:rsidRPr="004B19C9">
        <w:rPr>
          <w:rFonts w:ascii="Tahoma" w:hAnsi="Tahoma" w:cs="Tahoma"/>
          <w:color w:val="000000" w:themeColor="text1"/>
          <w:sz w:val="18"/>
          <w:szCs w:val="20"/>
          <w:lang w:val="ru-RU"/>
        </w:rPr>
        <w:t>, организаторот го задржува пол</w:t>
      </w:r>
      <w:r w:rsidR="0083545F" w:rsidRPr="004B19C9">
        <w:rPr>
          <w:rFonts w:ascii="Tahoma" w:hAnsi="Tahoma" w:cs="Tahoma"/>
          <w:color w:val="000000" w:themeColor="text1"/>
          <w:sz w:val="18"/>
          <w:szCs w:val="20"/>
          <w:lang w:val="ru-RU"/>
        </w:rPr>
        <w:t>ниот износ на договорената цена.</w:t>
      </w:r>
    </w:p>
    <w:p w:rsidR="00313B38" w:rsidRPr="004B19C9" w:rsidRDefault="00F1572E" w:rsidP="003C11CD">
      <w:pPr>
        <w:pStyle w:val="ListParagraph"/>
        <w:numPr>
          <w:ilvl w:val="0"/>
          <w:numId w:val="28"/>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Доколку </w:t>
      </w:r>
      <w:r w:rsidR="00E74158"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се откажува од аранжманот по почетокот на патувањето </w:t>
      </w:r>
      <w:r w:rsidR="00313B38" w:rsidRPr="004B19C9">
        <w:rPr>
          <w:rFonts w:ascii="Tahoma" w:hAnsi="Tahoma" w:cs="Tahoma"/>
          <w:color w:val="000000" w:themeColor="text1"/>
          <w:sz w:val="18"/>
          <w:szCs w:val="20"/>
          <w:lang w:val="ru-RU"/>
        </w:rPr>
        <w:t xml:space="preserve">поради настани кои се резултат на влијание на “виша сила” </w:t>
      </w:r>
      <w:r w:rsidR="006B76E8" w:rsidRPr="004B19C9">
        <w:rPr>
          <w:rFonts w:ascii="Tahoma" w:hAnsi="Tahoma" w:cs="Tahoma"/>
          <w:color w:val="000000" w:themeColor="text1"/>
          <w:sz w:val="18"/>
          <w:szCs w:val="20"/>
          <w:lang w:val="ru-RU"/>
        </w:rPr>
        <w:t xml:space="preserve">и вонредни околности </w:t>
      </w:r>
      <w:r w:rsidR="00313B38" w:rsidRPr="004B19C9">
        <w:rPr>
          <w:rFonts w:ascii="Tahoma" w:hAnsi="Tahoma" w:cs="Tahoma"/>
          <w:color w:val="000000" w:themeColor="text1"/>
          <w:sz w:val="18"/>
          <w:szCs w:val="20"/>
          <w:lang w:val="ru-RU"/>
        </w:rPr>
        <w:t xml:space="preserve">кои ниту </w:t>
      </w:r>
      <w:r w:rsidR="006B76E8" w:rsidRPr="004B19C9">
        <w:rPr>
          <w:rFonts w:ascii="Tahoma" w:hAnsi="Tahoma" w:cs="Tahoma"/>
          <w:color w:val="000000" w:themeColor="text1"/>
          <w:sz w:val="18"/>
          <w:szCs w:val="20"/>
          <w:lang w:val="ru-RU"/>
        </w:rPr>
        <w:t>клиентот</w:t>
      </w:r>
      <w:r w:rsidR="00313B38" w:rsidRPr="004B19C9">
        <w:rPr>
          <w:rFonts w:ascii="Tahoma" w:hAnsi="Tahoma" w:cs="Tahoma"/>
          <w:color w:val="000000" w:themeColor="text1"/>
          <w:sz w:val="18"/>
          <w:szCs w:val="20"/>
          <w:lang w:val="ru-RU"/>
        </w:rPr>
        <w:t xml:space="preserve"> ниту организаторот не можел да ги предвиди, избегне или отстрани, организаторот </w:t>
      </w:r>
      <w:r w:rsidR="00630BCC" w:rsidRPr="004B19C9">
        <w:rPr>
          <w:rFonts w:ascii="Tahoma" w:hAnsi="Tahoma" w:cs="Tahoma"/>
          <w:color w:val="000000" w:themeColor="text1"/>
          <w:sz w:val="18"/>
          <w:szCs w:val="20"/>
          <w:lang w:val="ru-RU"/>
        </w:rPr>
        <w:t xml:space="preserve">го задржува полниот износ и </w:t>
      </w:r>
      <w:r w:rsidR="00313B38" w:rsidRPr="004B19C9">
        <w:rPr>
          <w:rFonts w:ascii="Tahoma" w:hAnsi="Tahoma" w:cs="Tahoma"/>
          <w:color w:val="000000" w:themeColor="text1"/>
          <w:sz w:val="18"/>
          <w:szCs w:val="20"/>
          <w:lang w:val="ru-RU"/>
        </w:rPr>
        <w:t>не носи одговорност ниту има обврска за поврат на средства за нереализирани услуги, освен доколку крајниот давател на услугите прифати и изврши рефундација на истите.</w:t>
      </w:r>
    </w:p>
    <w:p w:rsidR="000F0B4C" w:rsidRPr="004B19C9" w:rsidRDefault="000F0B4C" w:rsidP="003C11CD">
      <w:pPr>
        <w:pStyle w:val="ListParagraph"/>
        <w:numPr>
          <w:ilvl w:val="0"/>
          <w:numId w:val="28"/>
        </w:numPr>
        <w:spacing w:after="0"/>
        <w:jc w:val="both"/>
        <w:rPr>
          <w:rFonts w:ascii="Tahoma" w:eastAsia="Times New Roman" w:hAnsi="Tahoma" w:cs="Tahoma"/>
          <w:color w:val="000000" w:themeColor="text1"/>
          <w:sz w:val="18"/>
          <w:szCs w:val="20"/>
          <w:lang w:val="ru-RU" w:eastAsia="en-GB"/>
        </w:rPr>
      </w:pPr>
      <w:r w:rsidRPr="004B19C9">
        <w:rPr>
          <w:rFonts w:ascii="Tahoma" w:eastAsia="Times New Roman" w:hAnsi="Tahoma" w:cs="Tahoma"/>
          <w:color w:val="000000" w:themeColor="text1"/>
          <w:sz w:val="18"/>
          <w:szCs w:val="20"/>
          <w:lang w:val="ru-RU" w:eastAsia="en-GB"/>
        </w:rPr>
        <w:t xml:space="preserve">Доколку организаторот на патувањето пред почетокот на реализацијата на аранжманот </w:t>
      </w:r>
      <w:r w:rsidR="00640818" w:rsidRPr="004B19C9">
        <w:rPr>
          <w:rFonts w:ascii="Tahoma" w:eastAsia="Times New Roman" w:hAnsi="Tahoma" w:cs="Tahoma"/>
          <w:color w:val="000000" w:themeColor="text1"/>
          <w:sz w:val="18"/>
          <w:szCs w:val="20"/>
          <w:lang w:val="ru-RU" w:eastAsia="en-GB"/>
        </w:rPr>
        <w:t>(</w:t>
      </w:r>
      <w:r w:rsidR="007E031A" w:rsidRPr="004B19C9">
        <w:rPr>
          <w:rFonts w:ascii="Tahoma" w:eastAsia="Times New Roman" w:hAnsi="Tahoma" w:cs="Tahoma"/>
          <w:color w:val="000000" w:themeColor="text1"/>
          <w:sz w:val="18"/>
          <w:szCs w:val="20"/>
          <w:lang w:val="ru-RU" w:eastAsia="en-GB"/>
        </w:rPr>
        <w:t xml:space="preserve">а </w:t>
      </w:r>
      <w:r w:rsidR="00F46A80" w:rsidRPr="004B19C9">
        <w:rPr>
          <w:rFonts w:ascii="Tahoma" w:eastAsia="Times New Roman" w:hAnsi="Tahoma" w:cs="Tahoma"/>
          <w:color w:val="000000" w:themeColor="text1"/>
          <w:sz w:val="18"/>
          <w:szCs w:val="20"/>
          <w:lang w:val="ru-RU" w:eastAsia="en-GB"/>
        </w:rPr>
        <w:t xml:space="preserve">кој корисникот </w:t>
      </w:r>
      <w:r w:rsidR="00640818" w:rsidRPr="004B19C9">
        <w:rPr>
          <w:rFonts w:ascii="Tahoma" w:eastAsia="Times New Roman" w:hAnsi="Tahoma" w:cs="Tahoma"/>
          <w:color w:val="000000" w:themeColor="text1"/>
          <w:sz w:val="18"/>
          <w:szCs w:val="20"/>
          <w:lang w:val="ru-RU" w:eastAsia="en-GB"/>
        </w:rPr>
        <w:t xml:space="preserve">самостојно </w:t>
      </w:r>
      <w:r w:rsidR="00F46A80" w:rsidRPr="004B19C9">
        <w:rPr>
          <w:rFonts w:ascii="Tahoma" w:eastAsia="Times New Roman" w:hAnsi="Tahoma" w:cs="Tahoma"/>
          <w:color w:val="000000" w:themeColor="text1"/>
          <w:sz w:val="18"/>
          <w:szCs w:val="20"/>
          <w:lang w:val="ru-RU" w:eastAsia="en-GB"/>
        </w:rPr>
        <w:t>го откажал</w:t>
      </w:r>
      <w:r w:rsidR="007E031A" w:rsidRPr="004B19C9">
        <w:rPr>
          <w:rFonts w:ascii="Tahoma" w:eastAsia="Times New Roman" w:hAnsi="Tahoma" w:cs="Tahoma"/>
          <w:color w:val="000000" w:themeColor="text1"/>
          <w:sz w:val="18"/>
          <w:szCs w:val="20"/>
          <w:lang w:val="ru-RU" w:eastAsia="en-GB"/>
        </w:rPr>
        <w:t>)</w:t>
      </w:r>
      <w:r w:rsidR="00F46A80" w:rsidRPr="004B19C9">
        <w:rPr>
          <w:rFonts w:ascii="Tahoma" w:eastAsia="Times New Roman" w:hAnsi="Tahoma" w:cs="Tahoma"/>
          <w:color w:val="000000" w:themeColor="text1"/>
          <w:sz w:val="18"/>
          <w:szCs w:val="20"/>
          <w:lang w:val="ru-RU" w:eastAsia="en-GB"/>
        </w:rPr>
        <w:t xml:space="preserve"> </w:t>
      </w:r>
      <w:r w:rsidRPr="004B19C9">
        <w:rPr>
          <w:rFonts w:ascii="Tahoma" w:eastAsia="Times New Roman" w:hAnsi="Tahoma" w:cs="Tahoma"/>
          <w:color w:val="000000" w:themeColor="text1"/>
          <w:sz w:val="18"/>
          <w:szCs w:val="20"/>
          <w:lang w:val="ru-RU" w:eastAsia="en-GB"/>
        </w:rPr>
        <w:t xml:space="preserve">направил </w:t>
      </w:r>
      <w:r w:rsidR="004323F2" w:rsidRPr="004B19C9">
        <w:rPr>
          <w:rFonts w:ascii="Tahoma" w:eastAsia="Times New Roman" w:hAnsi="Tahoma" w:cs="Tahoma"/>
          <w:color w:val="000000" w:themeColor="text1"/>
          <w:sz w:val="18"/>
          <w:szCs w:val="20"/>
          <w:lang w:val="ru-RU" w:eastAsia="en-GB"/>
        </w:rPr>
        <w:t xml:space="preserve">нерефундабилни </w:t>
      </w:r>
      <w:r w:rsidRPr="004B19C9">
        <w:rPr>
          <w:rFonts w:ascii="Tahoma" w:eastAsia="Times New Roman" w:hAnsi="Tahoma" w:cs="Tahoma"/>
          <w:color w:val="000000" w:themeColor="text1"/>
          <w:sz w:val="18"/>
          <w:szCs w:val="20"/>
          <w:lang w:val="ru-RU" w:eastAsia="en-GB"/>
        </w:rPr>
        <w:t xml:space="preserve">реални трошоци во износ поголем од оној кој би го задржал од отказните табели во зависност од типот на аранжманот, </w:t>
      </w:r>
      <w:r w:rsidRPr="004B19C9">
        <w:rPr>
          <w:rFonts w:ascii="Tahoma" w:hAnsi="Tahoma" w:cs="Tahoma"/>
          <w:color w:val="000000" w:themeColor="text1"/>
          <w:sz w:val="18"/>
          <w:szCs w:val="20"/>
          <w:lang w:val="ru-RU"/>
        </w:rPr>
        <w:t>корисникот</w:t>
      </w:r>
      <w:r w:rsidRPr="004B19C9">
        <w:rPr>
          <w:rFonts w:ascii="Tahoma" w:eastAsia="Times New Roman" w:hAnsi="Tahoma" w:cs="Tahoma"/>
          <w:color w:val="000000" w:themeColor="text1"/>
          <w:sz w:val="18"/>
          <w:szCs w:val="20"/>
          <w:lang w:val="ru-RU" w:eastAsia="en-GB"/>
        </w:rPr>
        <w:t xml:space="preserve"> е должен да му ги подмири истите во целост.</w:t>
      </w:r>
    </w:p>
    <w:p w:rsidR="00313B38" w:rsidRPr="004B19C9" w:rsidRDefault="00313B38" w:rsidP="00463F7A">
      <w:pPr>
        <w:spacing w:after="0"/>
        <w:rPr>
          <w:rFonts w:ascii="Tahoma" w:hAnsi="Tahoma" w:cs="Tahoma"/>
          <w:color w:val="000000" w:themeColor="text1"/>
          <w:sz w:val="18"/>
          <w:szCs w:val="20"/>
          <w:lang w:val="ru-RU"/>
        </w:rPr>
      </w:pPr>
    </w:p>
    <w:p w:rsidR="00A2667E" w:rsidRPr="004B19C9" w:rsidRDefault="00A2667E" w:rsidP="00463F7A">
      <w:pPr>
        <w:spacing w:after="0"/>
        <w:rPr>
          <w:rFonts w:ascii="Tahoma" w:hAnsi="Tahoma" w:cs="Tahoma"/>
          <w:i/>
          <w:color w:val="000000" w:themeColor="text1"/>
          <w:sz w:val="18"/>
          <w:szCs w:val="20"/>
          <w:lang w:val="ru-RU"/>
        </w:rPr>
      </w:pPr>
      <w:r w:rsidRPr="004B19C9">
        <w:rPr>
          <w:rFonts w:ascii="Tahoma" w:hAnsi="Tahoma" w:cs="Tahoma"/>
          <w:i/>
          <w:color w:val="000000" w:themeColor="text1"/>
          <w:sz w:val="18"/>
          <w:szCs w:val="20"/>
          <w:lang w:val="ru-RU"/>
        </w:rPr>
        <w:t>Право на организаторот да се откаже</w:t>
      </w:r>
      <w:r w:rsidR="00E27C10" w:rsidRPr="004B19C9">
        <w:rPr>
          <w:rFonts w:ascii="Tahoma" w:hAnsi="Tahoma" w:cs="Tahoma"/>
          <w:i/>
          <w:color w:val="000000" w:themeColor="text1"/>
          <w:sz w:val="18"/>
          <w:szCs w:val="20"/>
          <w:lang w:val="ru-RU"/>
        </w:rPr>
        <w:t xml:space="preserve"> договорот</w:t>
      </w:r>
    </w:p>
    <w:p w:rsidR="00080761" w:rsidRPr="004B19C9" w:rsidRDefault="00080761" w:rsidP="00080761">
      <w:pPr>
        <w:pStyle w:val="NormalWeb"/>
        <w:numPr>
          <w:ilvl w:val="0"/>
          <w:numId w:val="15"/>
        </w:numPr>
        <w:spacing w:before="0" w:beforeAutospacing="0" w:after="0" w:afterAutospacing="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Во случај кога организаторот на патувањето го откаже туристичкиот аранжман од било која причина, освен поради грешка на корисникот пред договорената дата на тргнување, корисникот на услугите има право:</w:t>
      </w:r>
    </w:p>
    <w:p w:rsidR="00080761" w:rsidRPr="004B19C9" w:rsidRDefault="00080761" w:rsidP="00080761">
      <w:pPr>
        <w:pStyle w:val="NormalWeb"/>
        <w:spacing w:before="0" w:beforeAutospacing="0" w:after="0" w:afterAutospacing="0"/>
        <w:ind w:left="72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да земе туристички аранжман кој му одговара или друг сличен аранжман од повисок квалитет таму каде што туристичката агенција може да му понуди како замена. Ако туристичкиот аранжман на замената е од понизок квалитет, организаторот ќе му ја врати разликата во цената на корисникот или</w:t>
      </w:r>
    </w:p>
    <w:p w:rsidR="00080761" w:rsidRPr="004B19C9" w:rsidRDefault="00080761" w:rsidP="00080761">
      <w:pPr>
        <w:pStyle w:val="NormalWeb"/>
        <w:spacing w:before="0" w:beforeAutospacing="0" w:after="0" w:afterAutospacing="0"/>
        <w:ind w:left="72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да му се врати целата сума која ја платил по договорот, во рок кој не може да биде подолг од 15 дена од денот на откажувањето на договорот, освен кога откажувањето е резултат на виша сила и вонредни околности.</w:t>
      </w:r>
    </w:p>
    <w:p w:rsidR="00420A47" w:rsidRPr="004B19C9" w:rsidRDefault="00420A47" w:rsidP="00F53A87">
      <w:pPr>
        <w:pStyle w:val="ListParagraph"/>
        <w:numPr>
          <w:ilvl w:val="0"/>
          <w:numId w:val="15"/>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Организаторот на патувањето може да се откаже од договорот, </w:t>
      </w:r>
      <w:r w:rsidR="00C41C08" w:rsidRPr="004B19C9">
        <w:rPr>
          <w:rFonts w:ascii="Tahoma" w:hAnsi="Tahoma" w:cs="Tahoma"/>
          <w:color w:val="000000" w:themeColor="text1"/>
          <w:sz w:val="18"/>
          <w:szCs w:val="20"/>
          <w:lang w:val="ru-RU"/>
        </w:rPr>
        <w:t>целосно</w:t>
      </w:r>
      <w:r w:rsidRPr="004B19C9">
        <w:rPr>
          <w:rFonts w:ascii="Tahoma" w:hAnsi="Tahoma" w:cs="Tahoma"/>
          <w:color w:val="000000" w:themeColor="text1"/>
          <w:sz w:val="18"/>
          <w:szCs w:val="20"/>
          <w:lang w:val="ru-RU"/>
        </w:rPr>
        <w:t xml:space="preserve"> или делумно, без обврска за надомест на штетата, ако пред или за време на извршувањето на договорот настапат вонредни околности кои не можеле да се предвидат, ниту да се избегнат или отстр</w:t>
      </w:r>
      <w:r w:rsidR="00C41C08" w:rsidRPr="004B19C9">
        <w:rPr>
          <w:rFonts w:ascii="Tahoma" w:hAnsi="Tahoma" w:cs="Tahoma"/>
          <w:color w:val="000000" w:themeColor="text1"/>
          <w:sz w:val="18"/>
          <w:szCs w:val="20"/>
          <w:lang w:val="ru-RU"/>
        </w:rPr>
        <w:t>анат, а кои</w:t>
      </w:r>
      <w:r w:rsidRPr="004B19C9">
        <w:rPr>
          <w:rFonts w:ascii="Tahoma" w:hAnsi="Tahoma" w:cs="Tahoma"/>
          <w:color w:val="000000" w:themeColor="text1"/>
          <w:sz w:val="18"/>
          <w:szCs w:val="20"/>
          <w:lang w:val="ru-RU"/>
        </w:rPr>
        <w:t xml:space="preserve"> да постоеле во време на склучувањето на договорот, би претставувале оправдана причина за организаторот на патувањето да не го склучи договорот.</w:t>
      </w:r>
      <w:r w:rsidR="00C41C08" w:rsidRPr="004B19C9">
        <w:rPr>
          <w:rFonts w:ascii="Tahoma" w:hAnsi="Tahoma" w:cs="Tahoma"/>
          <w:color w:val="000000" w:themeColor="text1"/>
          <w:sz w:val="18"/>
          <w:szCs w:val="20"/>
          <w:lang w:val="ru-RU"/>
        </w:rPr>
        <w:t xml:space="preserve"> Во ваков случај, Организаторот ќе ги наплати од Корисникот </w:t>
      </w:r>
      <w:r w:rsidR="004323F2" w:rsidRPr="004B19C9">
        <w:rPr>
          <w:rFonts w:ascii="Tahoma" w:hAnsi="Tahoma" w:cs="Tahoma"/>
          <w:color w:val="000000" w:themeColor="text1"/>
          <w:sz w:val="18"/>
          <w:szCs w:val="20"/>
          <w:lang w:val="ru-RU"/>
        </w:rPr>
        <w:t>сите реални</w:t>
      </w:r>
      <w:r w:rsidR="00BF67F2" w:rsidRPr="004B19C9">
        <w:rPr>
          <w:rFonts w:ascii="Tahoma" w:hAnsi="Tahoma" w:cs="Tahoma"/>
          <w:color w:val="000000" w:themeColor="text1"/>
          <w:sz w:val="18"/>
          <w:szCs w:val="20"/>
          <w:lang w:val="ru-RU"/>
        </w:rPr>
        <w:t xml:space="preserve"> трошоци кои ги направил во врска со туристичкиот аранжман</w:t>
      </w:r>
      <w:r w:rsidR="004323F2" w:rsidRPr="004B19C9">
        <w:rPr>
          <w:rFonts w:ascii="Tahoma" w:hAnsi="Tahoma" w:cs="Tahoma"/>
          <w:color w:val="000000" w:themeColor="text1"/>
          <w:sz w:val="18"/>
          <w:szCs w:val="20"/>
          <w:lang w:val="ru-RU"/>
        </w:rPr>
        <w:t xml:space="preserve"> а кои не се рефундабилни</w:t>
      </w:r>
      <w:r w:rsidR="00C41C08" w:rsidRPr="004B19C9">
        <w:rPr>
          <w:rFonts w:ascii="Tahoma" w:hAnsi="Tahoma" w:cs="Tahoma"/>
          <w:color w:val="000000" w:themeColor="text1"/>
          <w:sz w:val="18"/>
          <w:szCs w:val="20"/>
          <w:lang w:val="ru-RU"/>
        </w:rPr>
        <w:t>. Доколку Корисникот платил поголем износ од реалните трошоци, разликата ќе му биде вратена а доколку реалните трошоци с</w:t>
      </w:r>
      <w:r w:rsidR="00C91A11" w:rsidRPr="004B19C9">
        <w:rPr>
          <w:rFonts w:ascii="Tahoma" w:hAnsi="Tahoma" w:cs="Tahoma"/>
          <w:color w:val="000000" w:themeColor="text1"/>
          <w:sz w:val="18"/>
          <w:szCs w:val="20"/>
          <w:lang w:val="ru-RU"/>
        </w:rPr>
        <w:t>е во поголем износ од вкупната уплата</w:t>
      </w:r>
      <w:r w:rsidR="00C41C08" w:rsidRPr="004B19C9">
        <w:rPr>
          <w:rFonts w:ascii="Tahoma" w:hAnsi="Tahoma" w:cs="Tahoma"/>
          <w:color w:val="000000" w:themeColor="text1"/>
          <w:sz w:val="18"/>
          <w:szCs w:val="20"/>
          <w:lang w:val="ru-RU"/>
        </w:rPr>
        <w:t xml:space="preserve">, Корисникот ќе ја доплати разликата. </w:t>
      </w:r>
      <w:r w:rsidR="00BF67F2" w:rsidRPr="004B19C9">
        <w:rPr>
          <w:rFonts w:ascii="Tahoma" w:hAnsi="Tahoma" w:cs="Tahoma"/>
          <w:color w:val="000000" w:themeColor="text1"/>
          <w:sz w:val="18"/>
          <w:szCs w:val="20"/>
          <w:lang w:val="ru-RU"/>
        </w:rPr>
        <w:t xml:space="preserve"> </w:t>
      </w:r>
    </w:p>
    <w:p w:rsidR="00420A47" w:rsidRPr="004B19C9" w:rsidRDefault="00420A47" w:rsidP="00F53A87">
      <w:pPr>
        <w:pStyle w:val="ListParagraph"/>
        <w:numPr>
          <w:ilvl w:val="0"/>
          <w:numId w:val="15"/>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Организаторот го задржува правото да го одложи или откаже аранжманот без надомест на штета во случај на недоволен број на пријавени патници од предвидениот минимум за одреден аранжман согласно програмата. Организаторот е должен да ги извести сите корисници за отказот, најмалку 5 (пет) дена пред почетокот на реализацијата на аранжманот и да им ги врати во целост уплатените средства најдоцна во рок од 8 (осум) дена од денот на откажувањето.</w:t>
      </w:r>
    </w:p>
    <w:p w:rsidR="00EE53B1" w:rsidRPr="004B19C9" w:rsidRDefault="00EE53B1" w:rsidP="00463F7A">
      <w:pPr>
        <w:spacing w:after="0"/>
        <w:rPr>
          <w:rFonts w:ascii="Tahoma" w:hAnsi="Tahoma" w:cs="Tahoma"/>
          <w:color w:val="000000" w:themeColor="text1"/>
          <w:sz w:val="18"/>
          <w:szCs w:val="20"/>
          <w:lang w:val="ru-RU"/>
        </w:rPr>
      </w:pPr>
    </w:p>
    <w:p w:rsidR="00313B38" w:rsidRPr="004B19C9" w:rsidRDefault="00313B38" w:rsidP="005340FA">
      <w:pPr>
        <w:pStyle w:val="ListParagraph"/>
        <w:numPr>
          <w:ilvl w:val="0"/>
          <w:numId w:val="26"/>
        </w:numPr>
        <w:spacing w:after="0"/>
        <w:rPr>
          <w:rFonts w:ascii="Tahoma" w:hAnsi="Tahoma" w:cs="Tahoma"/>
          <w:b/>
          <w:color w:val="000000" w:themeColor="text1"/>
          <w:sz w:val="18"/>
          <w:szCs w:val="20"/>
          <w:lang w:val="ru-RU"/>
        </w:rPr>
      </w:pPr>
      <w:r w:rsidRPr="004B19C9">
        <w:rPr>
          <w:rFonts w:ascii="Tahoma" w:hAnsi="Tahoma" w:cs="Tahoma"/>
          <w:b/>
          <w:color w:val="000000" w:themeColor="text1"/>
          <w:sz w:val="18"/>
          <w:szCs w:val="20"/>
          <w:lang w:val="ru-RU"/>
        </w:rPr>
        <w:t xml:space="preserve">ОБВРСКИ </w:t>
      </w:r>
      <w:r w:rsidR="00607544" w:rsidRPr="004B19C9">
        <w:rPr>
          <w:rFonts w:ascii="Tahoma" w:hAnsi="Tahoma" w:cs="Tahoma"/>
          <w:b/>
          <w:color w:val="000000" w:themeColor="text1"/>
          <w:sz w:val="18"/>
          <w:szCs w:val="20"/>
          <w:lang w:val="ru-RU"/>
        </w:rPr>
        <w:t xml:space="preserve">И ОДГОВОРНОСТ </w:t>
      </w:r>
      <w:r w:rsidR="004252FD" w:rsidRPr="004B19C9">
        <w:rPr>
          <w:rFonts w:ascii="Tahoma" w:hAnsi="Tahoma" w:cs="Tahoma"/>
          <w:b/>
          <w:color w:val="000000" w:themeColor="text1"/>
          <w:sz w:val="18"/>
          <w:szCs w:val="20"/>
          <w:lang w:val="ru-RU"/>
        </w:rPr>
        <w:t>НА</w:t>
      </w:r>
      <w:r w:rsidR="006B4FB7" w:rsidRPr="004B19C9">
        <w:rPr>
          <w:rFonts w:ascii="Tahoma" w:hAnsi="Tahoma" w:cs="Tahoma"/>
          <w:b/>
          <w:color w:val="000000" w:themeColor="text1"/>
          <w:sz w:val="18"/>
          <w:szCs w:val="20"/>
          <w:lang w:val="ru-RU"/>
        </w:rPr>
        <w:t xml:space="preserve"> </w:t>
      </w:r>
      <w:r w:rsidR="00DD1F28" w:rsidRPr="004B19C9">
        <w:rPr>
          <w:rFonts w:ascii="Tahoma" w:hAnsi="Tahoma" w:cs="Tahoma"/>
          <w:b/>
          <w:color w:val="000000" w:themeColor="text1"/>
          <w:sz w:val="18"/>
          <w:szCs w:val="20"/>
          <w:lang w:val="ru-RU"/>
        </w:rPr>
        <w:t>ДОГОВОРНИТЕ СТРАНИ</w:t>
      </w:r>
    </w:p>
    <w:p w:rsidR="005340FA" w:rsidRPr="004B19C9" w:rsidRDefault="005340FA" w:rsidP="005340FA">
      <w:pPr>
        <w:pStyle w:val="ListParagraph"/>
        <w:spacing w:after="0"/>
        <w:rPr>
          <w:rFonts w:ascii="Tahoma" w:hAnsi="Tahoma" w:cs="Tahoma"/>
          <w:b/>
          <w:color w:val="000000" w:themeColor="text1"/>
          <w:sz w:val="18"/>
          <w:szCs w:val="20"/>
          <w:lang w:val="ru-RU"/>
        </w:rPr>
      </w:pPr>
    </w:p>
    <w:p w:rsidR="005340FA" w:rsidRPr="004B19C9" w:rsidRDefault="005340FA" w:rsidP="005340FA">
      <w:pPr>
        <w:spacing w:after="0"/>
        <w:jc w:val="both"/>
        <w:rPr>
          <w:rFonts w:ascii="Tahoma" w:hAnsi="Tahoma" w:cs="Tahoma"/>
          <w:i/>
          <w:color w:val="000000" w:themeColor="text1"/>
          <w:sz w:val="18"/>
          <w:szCs w:val="20"/>
          <w:lang w:val="mk-MK"/>
        </w:rPr>
      </w:pPr>
      <w:r w:rsidRPr="004B19C9">
        <w:rPr>
          <w:rFonts w:ascii="Tahoma" w:hAnsi="Tahoma" w:cs="Tahoma"/>
          <w:i/>
          <w:color w:val="000000" w:themeColor="text1"/>
          <w:sz w:val="18"/>
          <w:szCs w:val="20"/>
        </w:rPr>
        <w:t>O</w:t>
      </w:r>
      <w:r w:rsidRPr="004B19C9">
        <w:rPr>
          <w:rFonts w:ascii="Tahoma" w:hAnsi="Tahoma" w:cs="Tahoma"/>
          <w:i/>
          <w:color w:val="000000" w:themeColor="text1"/>
          <w:sz w:val="18"/>
          <w:szCs w:val="20"/>
          <w:lang w:val="ru-RU"/>
        </w:rPr>
        <w:t xml:space="preserve">бврски </w:t>
      </w:r>
      <w:r w:rsidR="00FE51A4" w:rsidRPr="004B19C9">
        <w:rPr>
          <w:rFonts w:ascii="Tahoma" w:hAnsi="Tahoma" w:cs="Tahoma"/>
          <w:i/>
          <w:color w:val="000000" w:themeColor="text1"/>
          <w:sz w:val="18"/>
          <w:szCs w:val="20"/>
          <w:lang w:val="ru-RU"/>
        </w:rPr>
        <w:t xml:space="preserve">и одговорност </w:t>
      </w:r>
      <w:r w:rsidRPr="004B19C9">
        <w:rPr>
          <w:rFonts w:ascii="Tahoma" w:hAnsi="Tahoma" w:cs="Tahoma"/>
          <w:i/>
          <w:color w:val="000000" w:themeColor="text1"/>
          <w:sz w:val="18"/>
          <w:szCs w:val="20"/>
          <w:lang w:val="ru-RU"/>
        </w:rPr>
        <w:t xml:space="preserve">на </w:t>
      </w:r>
      <w:r w:rsidRPr="004B19C9">
        <w:rPr>
          <w:rFonts w:ascii="Tahoma" w:hAnsi="Tahoma" w:cs="Tahoma"/>
          <w:i/>
          <w:color w:val="000000" w:themeColor="text1"/>
          <w:sz w:val="18"/>
          <w:szCs w:val="20"/>
          <w:lang w:val="mk-MK"/>
        </w:rPr>
        <w:t>организаторот</w:t>
      </w:r>
    </w:p>
    <w:p w:rsidR="00C41C08" w:rsidRPr="004B19C9" w:rsidRDefault="00313B38" w:rsidP="00C41C08">
      <w:pPr>
        <w:pStyle w:val="ListParagraph"/>
        <w:numPr>
          <w:ilvl w:val="0"/>
          <w:numId w:val="16"/>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Организаторот е обврзан да се грижи за реализацијата на услугите и за изборот на извршителите на услугите со внимание на добар организатор</w:t>
      </w:r>
      <w:r w:rsidR="00C41C08" w:rsidRPr="004B19C9">
        <w:rPr>
          <w:rFonts w:ascii="Tahoma" w:hAnsi="Tahoma" w:cs="Tahoma"/>
          <w:color w:val="000000" w:themeColor="text1"/>
          <w:sz w:val="18"/>
          <w:szCs w:val="20"/>
          <w:lang w:val="mk-MK"/>
        </w:rPr>
        <w:t>.</w:t>
      </w:r>
      <w:r w:rsidRPr="004B19C9">
        <w:rPr>
          <w:rFonts w:ascii="Tahoma" w:hAnsi="Tahoma" w:cs="Tahoma"/>
          <w:color w:val="000000" w:themeColor="text1"/>
          <w:sz w:val="18"/>
          <w:szCs w:val="20"/>
          <w:lang w:val="ru-RU"/>
        </w:rPr>
        <w:t xml:space="preserve"> </w:t>
      </w:r>
    </w:p>
    <w:p w:rsidR="00313B38" w:rsidRPr="004B19C9" w:rsidRDefault="009855BC" w:rsidP="00C41C08">
      <w:pPr>
        <w:pStyle w:val="ListParagraph"/>
        <w:numPr>
          <w:ilvl w:val="0"/>
          <w:numId w:val="16"/>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mk-MK"/>
        </w:rPr>
        <w:t xml:space="preserve">Организаторот не одговара за </w:t>
      </w:r>
      <w:r w:rsidR="00313B38" w:rsidRPr="004B19C9">
        <w:rPr>
          <w:rFonts w:ascii="Tahoma" w:hAnsi="Tahoma" w:cs="Tahoma"/>
          <w:color w:val="000000" w:themeColor="text1"/>
          <w:sz w:val="18"/>
          <w:szCs w:val="20"/>
          <w:lang w:val="ru-RU"/>
        </w:rPr>
        <w:t>штета која настанала поради грешки во работењето на сообраќајните претпријатија, угостителските правни субјекти, туристичките водичи и придружници, кои не можел да ги предвиди или избегне</w:t>
      </w:r>
      <w:r w:rsidRPr="004B19C9">
        <w:rPr>
          <w:rFonts w:ascii="Tahoma" w:hAnsi="Tahoma" w:cs="Tahoma"/>
          <w:color w:val="000000" w:themeColor="text1"/>
          <w:sz w:val="18"/>
          <w:szCs w:val="20"/>
          <w:lang w:val="ru-RU"/>
        </w:rPr>
        <w:t xml:space="preserve">, </w:t>
      </w:r>
      <w:r w:rsidR="00313B38" w:rsidRPr="004B19C9">
        <w:rPr>
          <w:rFonts w:ascii="Tahoma" w:hAnsi="Tahoma" w:cs="Tahoma"/>
          <w:color w:val="000000" w:themeColor="text1"/>
          <w:sz w:val="18"/>
          <w:szCs w:val="20"/>
          <w:lang w:val="ru-RU"/>
        </w:rPr>
        <w:t xml:space="preserve">исклучува секаква одговорност во случај на промени и неизвршување на услуги предизвикани од </w:t>
      </w:r>
      <w:r w:rsidR="00313B38" w:rsidRPr="004B19C9">
        <w:rPr>
          <w:rFonts w:ascii="Tahoma" w:hAnsi="Tahoma" w:cs="Tahoma"/>
          <w:color w:val="000000" w:themeColor="text1"/>
          <w:sz w:val="18"/>
          <w:szCs w:val="20"/>
          <w:lang w:val="ru-RU"/>
        </w:rPr>
        <w:lastRenderedPageBreak/>
        <w:t xml:space="preserve">дејство на виша сила </w:t>
      </w:r>
      <w:r w:rsidR="00B13B12" w:rsidRPr="004B19C9">
        <w:rPr>
          <w:rFonts w:ascii="Tahoma" w:hAnsi="Tahoma" w:cs="Tahoma"/>
          <w:color w:val="000000" w:themeColor="text1"/>
          <w:sz w:val="18"/>
          <w:szCs w:val="20"/>
          <w:lang w:val="ru-RU"/>
        </w:rPr>
        <w:t xml:space="preserve">и вонредни околности, акти и дејствија на државни органи </w:t>
      </w:r>
      <w:r w:rsidR="00313B38" w:rsidRPr="004B19C9">
        <w:rPr>
          <w:rFonts w:ascii="Tahoma" w:hAnsi="Tahoma" w:cs="Tahoma"/>
          <w:color w:val="000000" w:themeColor="text1"/>
          <w:sz w:val="18"/>
          <w:szCs w:val="20"/>
          <w:lang w:val="ru-RU"/>
        </w:rPr>
        <w:t>како и од доцнење на превозните средства</w:t>
      </w:r>
      <w:r w:rsidR="00B13B12" w:rsidRPr="004B19C9">
        <w:rPr>
          <w:rFonts w:ascii="Tahoma" w:hAnsi="Tahoma" w:cs="Tahoma"/>
          <w:color w:val="000000" w:themeColor="text1"/>
          <w:sz w:val="18"/>
          <w:szCs w:val="20"/>
          <w:lang w:val="ru-RU"/>
        </w:rPr>
        <w:t>.</w:t>
      </w:r>
    </w:p>
    <w:p w:rsidR="00313B38" w:rsidRPr="004B19C9" w:rsidRDefault="00313B38" w:rsidP="009855BC">
      <w:pPr>
        <w:pStyle w:val="ListParagraph"/>
        <w:numPr>
          <w:ilvl w:val="0"/>
          <w:numId w:val="16"/>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Организаторот на патувањето не прифаќа </w:t>
      </w:r>
      <w:r w:rsidR="004252FD" w:rsidRPr="004B19C9">
        <w:rPr>
          <w:rFonts w:ascii="Tahoma" w:hAnsi="Tahoma" w:cs="Tahoma"/>
          <w:color w:val="000000" w:themeColor="text1"/>
          <w:sz w:val="18"/>
          <w:szCs w:val="20"/>
          <w:lang w:val="ru-RU"/>
        </w:rPr>
        <w:t>било каква</w:t>
      </w:r>
      <w:r w:rsidRPr="004B19C9">
        <w:rPr>
          <w:rFonts w:ascii="Tahoma" w:hAnsi="Tahoma" w:cs="Tahoma"/>
          <w:color w:val="000000" w:themeColor="text1"/>
          <w:sz w:val="18"/>
          <w:szCs w:val="20"/>
          <w:lang w:val="ru-RU"/>
        </w:rPr>
        <w:t xml:space="preserve"> одговорност </w:t>
      </w:r>
      <w:r w:rsidR="009855BC" w:rsidRPr="004B19C9">
        <w:rPr>
          <w:rFonts w:ascii="Tahoma" w:hAnsi="Tahoma" w:cs="Tahoma"/>
          <w:color w:val="000000" w:themeColor="text1"/>
          <w:sz w:val="18"/>
          <w:szCs w:val="20"/>
          <w:lang w:val="ru-RU"/>
        </w:rPr>
        <w:t>за с</w:t>
      </w:r>
      <w:r w:rsidR="00B51C00" w:rsidRPr="004B19C9">
        <w:rPr>
          <w:rFonts w:ascii="Tahoma" w:hAnsi="Tahoma" w:cs="Tahoma"/>
          <w:color w:val="000000" w:themeColor="text1"/>
          <w:sz w:val="18"/>
          <w:szCs w:val="20"/>
          <w:lang w:val="ru-RU"/>
        </w:rPr>
        <w:t>ѐ</w:t>
      </w:r>
      <w:r w:rsidR="009855BC" w:rsidRPr="004B19C9">
        <w:rPr>
          <w:rFonts w:ascii="Tahoma" w:hAnsi="Tahoma" w:cs="Tahoma"/>
          <w:color w:val="000000" w:themeColor="text1"/>
          <w:sz w:val="18"/>
          <w:szCs w:val="20"/>
          <w:lang w:val="ru-RU"/>
        </w:rPr>
        <w:t xml:space="preserve"> што е поврзано со издавање на виза и забрана за влез и патување, вклучувајќи ги и сите ситуации поврзан</w:t>
      </w:r>
      <w:r w:rsidR="005B5B5E" w:rsidRPr="004B19C9">
        <w:rPr>
          <w:rFonts w:ascii="Tahoma" w:hAnsi="Tahoma" w:cs="Tahoma"/>
          <w:color w:val="000000" w:themeColor="text1"/>
          <w:sz w:val="18"/>
          <w:szCs w:val="20"/>
          <w:lang w:val="ru-RU"/>
        </w:rPr>
        <w:t>и</w:t>
      </w:r>
      <w:r w:rsidR="009855BC" w:rsidRPr="004B19C9">
        <w:rPr>
          <w:rFonts w:ascii="Tahoma" w:hAnsi="Tahoma" w:cs="Tahoma"/>
          <w:color w:val="000000" w:themeColor="text1"/>
          <w:sz w:val="18"/>
          <w:szCs w:val="20"/>
          <w:lang w:val="ru-RU"/>
        </w:rPr>
        <w:t xml:space="preserve"> со изгубен, неисправен патен документ, изминат рок или недоволен период на важност за влез во земјата во која се патува. </w:t>
      </w:r>
    </w:p>
    <w:p w:rsidR="00535470" w:rsidRPr="004B19C9" w:rsidRDefault="00535470" w:rsidP="008377B0">
      <w:pPr>
        <w:pStyle w:val="ListParagraph"/>
        <w:numPr>
          <w:ilvl w:val="0"/>
          <w:numId w:val="16"/>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Организаторот не одговара за било каква штета која корисникот самиот ќе ја причини или лично ќ</w:t>
      </w:r>
      <w:r w:rsidR="00B13B12" w:rsidRPr="004B19C9">
        <w:rPr>
          <w:rFonts w:ascii="Tahoma" w:hAnsi="Tahoma" w:cs="Tahoma"/>
          <w:color w:val="000000" w:themeColor="text1"/>
          <w:sz w:val="18"/>
          <w:szCs w:val="20"/>
          <w:lang w:val="ru-RU"/>
        </w:rPr>
        <w:t>е ја претрпи во државите кои се посетуваат.</w:t>
      </w:r>
    </w:p>
    <w:p w:rsidR="006B4FB7" w:rsidRPr="004B19C9" w:rsidRDefault="006B4FB7" w:rsidP="006B4FB7">
      <w:pPr>
        <w:pStyle w:val="ListParagraph"/>
        <w:numPr>
          <w:ilvl w:val="0"/>
          <w:numId w:val="16"/>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Организаторот не одговара за уништениот или изгубениот багаж, како и за изгубените предмети или драгоцености за време на патувањето или престојот. </w:t>
      </w:r>
    </w:p>
    <w:p w:rsidR="00313B38" w:rsidRPr="004B19C9" w:rsidRDefault="00313B38" w:rsidP="008377B0">
      <w:pPr>
        <w:pStyle w:val="ListParagraph"/>
        <w:numPr>
          <w:ilvl w:val="0"/>
          <w:numId w:val="16"/>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Во сите гореспоменати случаи организаторот ќе обезбеди соодветна помош на засегнатиот корисник</w:t>
      </w:r>
      <w:r w:rsidR="00535470" w:rsidRPr="004B19C9">
        <w:rPr>
          <w:rFonts w:ascii="Tahoma" w:hAnsi="Tahoma" w:cs="Tahoma"/>
          <w:color w:val="000000" w:themeColor="text1"/>
          <w:sz w:val="18"/>
          <w:szCs w:val="20"/>
          <w:lang w:val="ru-RU"/>
        </w:rPr>
        <w:t xml:space="preserve">, </w:t>
      </w:r>
      <w:r w:rsidRPr="004B19C9">
        <w:rPr>
          <w:rFonts w:ascii="Tahoma" w:hAnsi="Tahoma" w:cs="Tahoma"/>
          <w:color w:val="000000" w:themeColor="text1"/>
          <w:sz w:val="18"/>
          <w:szCs w:val="20"/>
          <w:lang w:val="ru-RU"/>
        </w:rPr>
        <w:t>но</w:t>
      </w:r>
      <w:r w:rsidR="00B13B12" w:rsidRPr="004B19C9">
        <w:rPr>
          <w:rFonts w:ascii="Tahoma" w:hAnsi="Tahoma" w:cs="Tahoma"/>
          <w:color w:val="000000" w:themeColor="text1"/>
          <w:sz w:val="18"/>
          <w:szCs w:val="20"/>
          <w:lang w:val="ru-RU"/>
        </w:rPr>
        <w:t>,</w:t>
      </w:r>
      <w:r w:rsidRPr="004B19C9">
        <w:rPr>
          <w:rFonts w:ascii="Tahoma" w:hAnsi="Tahoma" w:cs="Tahoma"/>
          <w:color w:val="000000" w:themeColor="text1"/>
          <w:sz w:val="18"/>
          <w:szCs w:val="20"/>
          <w:lang w:val="ru-RU"/>
        </w:rPr>
        <w:t xml:space="preserve"> и ќе ги наплати </w:t>
      </w:r>
      <w:r w:rsidR="0014610D" w:rsidRPr="004B19C9">
        <w:rPr>
          <w:rFonts w:ascii="Tahoma" w:hAnsi="Tahoma" w:cs="Tahoma"/>
          <w:color w:val="000000" w:themeColor="text1"/>
          <w:sz w:val="18"/>
          <w:szCs w:val="20"/>
          <w:lang w:val="ru-RU"/>
        </w:rPr>
        <w:t xml:space="preserve">од него сите </w:t>
      </w:r>
      <w:r w:rsidR="00B13B12" w:rsidRPr="004B19C9">
        <w:rPr>
          <w:rFonts w:ascii="Tahoma" w:hAnsi="Tahoma" w:cs="Tahoma"/>
          <w:color w:val="000000" w:themeColor="text1"/>
          <w:sz w:val="18"/>
          <w:szCs w:val="20"/>
          <w:lang w:val="ru-RU"/>
        </w:rPr>
        <w:t>трошоци кои ќе произлезат</w:t>
      </w:r>
      <w:r w:rsidR="0039369F" w:rsidRPr="004B19C9">
        <w:rPr>
          <w:rFonts w:ascii="Tahoma" w:hAnsi="Tahoma" w:cs="Tahoma"/>
          <w:color w:val="000000" w:themeColor="text1"/>
          <w:sz w:val="18"/>
          <w:szCs w:val="20"/>
          <w:lang w:val="ru-RU"/>
        </w:rPr>
        <w:t xml:space="preserve"> од тоа</w:t>
      </w:r>
      <w:r w:rsidR="00B13B12" w:rsidRPr="004B19C9">
        <w:rPr>
          <w:rFonts w:ascii="Tahoma" w:hAnsi="Tahoma" w:cs="Tahoma"/>
          <w:color w:val="000000" w:themeColor="text1"/>
          <w:sz w:val="18"/>
          <w:szCs w:val="20"/>
          <w:lang w:val="ru-RU"/>
        </w:rPr>
        <w:t>.</w:t>
      </w:r>
    </w:p>
    <w:p w:rsidR="007A5307" w:rsidRPr="004B19C9" w:rsidRDefault="007A5307" w:rsidP="00080761">
      <w:pPr>
        <w:spacing w:after="0"/>
        <w:jc w:val="both"/>
        <w:rPr>
          <w:rFonts w:ascii="Tahoma" w:hAnsi="Tahoma" w:cs="Tahoma"/>
          <w:i/>
          <w:color w:val="000000" w:themeColor="text1"/>
          <w:sz w:val="18"/>
          <w:szCs w:val="20"/>
          <w:lang w:val="mk-MK"/>
        </w:rPr>
      </w:pPr>
    </w:p>
    <w:p w:rsidR="00313B38" w:rsidRPr="004B19C9" w:rsidRDefault="005340FA" w:rsidP="00080761">
      <w:pPr>
        <w:spacing w:after="0"/>
        <w:jc w:val="both"/>
        <w:rPr>
          <w:rFonts w:ascii="Tahoma" w:hAnsi="Tahoma" w:cs="Tahoma"/>
          <w:i/>
          <w:color w:val="000000" w:themeColor="text1"/>
          <w:sz w:val="18"/>
          <w:szCs w:val="20"/>
          <w:lang w:val="ru-RU"/>
        </w:rPr>
      </w:pPr>
      <w:r w:rsidRPr="004B19C9">
        <w:rPr>
          <w:rFonts w:ascii="Tahoma" w:hAnsi="Tahoma" w:cs="Tahoma"/>
          <w:i/>
          <w:color w:val="000000" w:themeColor="text1"/>
          <w:sz w:val="18"/>
          <w:szCs w:val="20"/>
        </w:rPr>
        <w:t>O</w:t>
      </w:r>
      <w:r w:rsidRPr="004B19C9">
        <w:rPr>
          <w:rFonts w:ascii="Tahoma" w:hAnsi="Tahoma" w:cs="Tahoma"/>
          <w:i/>
          <w:color w:val="000000" w:themeColor="text1"/>
          <w:sz w:val="18"/>
          <w:szCs w:val="20"/>
          <w:lang w:val="ru-RU"/>
        </w:rPr>
        <w:t xml:space="preserve">бврски </w:t>
      </w:r>
      <w:r w:rsidR="009C53FF" w:rsidRPr="004B19C9">
        <w:rPr>
          <w:rFonts w:ascii="Tahoma" w:hAnsi="Tahoma" w:cs="Tahoma"/>
          <w:i/>
          <w:color w:val="000000" w:themeColor="text1"/>
          <w:sz w:val="18"/>
          <w:szCs w:val="20"/>
          <w:lang w:val="ru-RU"/>
        </w:rPr>
        <w:t xml:space="preserve">и одговорност </w:t>
      </w:r>
      <w:r w:rsidRPr="004B19C9">
        <w:rPr>
          <w:rFonts w:ascii="Tahoma" w:hAnsi="Tahoma" w:cs="Tahoma"/>
          <w:i/>
          <w:color w:val="000000" w:themeColor="text1"/>
          <w:sz w:val="18"/>
          <w:szCs w:val="20"/>
          <w:lang w:val="ru-RU"/>
        </w:rPr>
        <w:t>на корисникот</w:t>
      </w:r>
    </w:p>
    <w:p w:rsidR="00227B9E" w:rsidRPr="004B19C9" w:rsidRDefault="00227B9E" w:rsidP="007B3DEC">
      <w:pPr>
        <w:pStyle w:val="ListParagraph"/>
        <w:numPr>
          <w:ilvl w:val="0"/>
          <w:numId w:val="17"/>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Корисникот е должен на организаторот на патувањето да му ја плати договорената цена за патувањето во времето како што е договорено, односно вообичаено.</w:t>
      </w:r>
    </w:p>
    <w:p w:rsidR="00227B9E" w:rsidRPr="004B19C9" w:rsidRDefault="00227B9E" w:rsidP="007B3DEC">
      <w:pPr>
        <w:pStyle w:val="ListParagraph"/>
        <w:numPr>
          <w:ilvl w:val="0"/>
          <w:numId w:val="17"/>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Корисникот е должен навремено да ги достави сите </w:t>
      </w:r>
      <w:r w:rsidR="006063AB" w:rsidRPr="004B19C9">
        <w:rPr>
          <w:rFonts w:ascii="Tahoma" w:hAnsi="Tahoma" w:cs="Tahoma"/>
          <w:color w:val="000000" w:themeColor="text1"/>
          <w:sz w:val="18"/>
          <w:szCs w:val="20"/>
          <w:lang w:val="ru-RU"/>
        </w:rPr>
        <w:t xml:space="preserve">точни </w:t>
      </w:r>
      <w:r w:rsidRPr="004B19C9">
        <w:rPr>
          <w:rFonts w:ascii="Tahoma" w:hAnsi="Tahoma" w:cs="Tahoma"/>
          <w:color w:val="000000" w:themeColor="text1"/>
          <w:sz w:val="18"/>
          <w:szCs w:val="20"/>
          <w:lang w:val="ru-RU"/>
        </w:rPr>
        <w:t>податоци потребни за организирање на патувањето</w:t>
      </w:r>
      <w:r w:rsidR="00B13B12" w:rsidRPr="004B19C9">
        <w:rPr>
          <w:rFonts w:ascii="Tahoma" w:hAnsi="Tahoma" w:cs="Tahoma"/>
          <w:color w:val="000000" w:themeColor="text1"/>
          <w:sz w:val="18"/>
          <w:szCs w:val="20"/>
          <w:lang w:val="ru-RU"/>
        </w:rPr>
        <w:t>.</w:t>
      </w:r>
    </w:p>
    <w:p w:rsidR="00227B9E" w:rsidRPr="004B19C9" w:rsidRDefault="00227B9E" w:rsidP="007B3DEC">
      <w:pPr>
        <w:pStyle w:val="ListParagraph"/>
        <w:numPr>
          <w:ilvl w:val="0"/>
          <w:numId w:val="17"/>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Корисникот е должен да се грижи тој лично, неговите лични исправи и неговиот багаж да ги исполнуваат условите предвидени со граничните, царинските, санитарните, монетарните и други административни прописи. </w:t>
      </w:r>
      <w:r w:rsidR="00E74158"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е должен да ги чува и лично одговара за сите свои документи, парични средства и личен багаж за сето време на патувањето.</w:t>
      </w:r>
    </w:p>
    <w:p w:rsidR="00227B9E" w:rsidRPr="004B19C9" w:rsidRDefault="004252FD" w:rsidP="007B3DEC">
      <w:pPr>
        <w:pStyle w:val="ListParagraph"/>
        <w:numPr>
          <w:ilvl w:val="0"/>
          <w:numId w:val="17"/>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Корисникот</w:t>
      </w:r>
      <w:r w:rsidR="00227B9E" w:rsidRPr="004B19C9">
        <w:rPr>
          <w:rFonts w:ascii="Tahoma" w:hAnsi="Tahoma" w:cs="Tahoma"/>
          <w:color w:val="000000" w:themeColor="text1"/>
          <w:sz w:val="18"/>
          <w:szCs w:val="20"/>
          <w:lang w:val="ru-RU"/>
        </w:rPr>
        <w:t xml:space="preserve"> е обврзан </w:t>
      </w:r>
      <w:r w:rsidR="00313B38" w:rsidRPr="004B19C9">
        <w:rPr>
          <w:rFonts w:ascii="Tahoma" w:hAnsi="Tahoma" w:cs="Tahoma"/>
          <w:color w:val="000000" w:themeColor="text1"/>
          <w:sz w:val="18"/>
          <w:szCs w:val="20"/>
          <w:lang w:val="ru-RU"/>
        </w:rPr>
        <w:t xml:space="preserve">да се придржува кон куќниот ред во угостителските и хотелските објекти, како и во превозните средства, </w:t>
      </w:r>
      <w:r w:rsidR="00535470" w:rsidRPr="004B19C9">
        <w:rPr>
          <w:rFonts w:ascii="Tahoma" w:hAnsi="Tahoma" w:cs="Tahoma"/>
          <w:color w:val="000000" w:themeColor="text1"/>
          <w:sz w:val="18"/>
          <w:szCs w:val="20"/>
          <w:lang w:val="ru-RU"/>
        </w:rPr>
        <w:t>да соработува со п</w:t>
      </w:r>
      <w:r w:rsidR="00313B38" w:rsidRPr="004B19C9">
        <w:rPr>
          <w:rFonts w:ascii="Tahoma" w:hAnsi="Tahoma" w:cs="Tahoma"/>
          <w:color w:val="000000" w:themeColor="text1"/>
          <w:sz w:val="18"/>
          <w:szCs w:val="20"/>
          <w:lang w:val="ru-RU"/>
        </w:rPr>
        <w:t>ретставнико</w:t>
      </w:r>
      <w:r w:rsidR="006B4FB7" w:rsidRPr="004B19C9">
        <w:rPr>
          <w:rFonts w:ascii="Tahoma" w:hAnsi="Tahoma" w:cs="Tahoma"/>
          <w:color w:val="000000" w:themeColor="text1"/>
          <w:sz w:val="18"/>
          <w:szCs w:val="20"/>
          <w:lang w:val="ru-RU"/>
        </w:rPr>
        <w:t xml:space="preserve">т/придружникот на организаторот </w:t>
      </w:r>
      <w:r w:rsidR="00313B38" w:rsidRPr="004B19C9">
        <w:rPr>
          <w:rFonts w:ascii="Tahoma" w:hAnsi="Tahoma" w:cs="Tahoma"/>
          <w:color w:val="000000" w:themeColor="text1"/>
          <w:sz w:val="18"/>
          <w:szCs w:val="20"/>
          <w:lang w:val="ru-RU"/>
        </w:rPr>
        <w:t xml:space="preserve">и извршителите на услугите во добра намера. </w:t>
      </w:r>
    </w:p>
    <w:p w:rsidR="00227B9E" w:rsidRPr="004B19C9" w:rsidRDefault="00E74158" w:rsidP="007B3DEC">
      <w:pPr>
        <w:pStyle w:val="ListParagraph"/>
        <w:numPr>
          <w:ilvl w:val="0"/>
          <w:numId w:val="17"/>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Корисниците</w:t>
      </w:r>
      <w:r w:rsidR="00227B9E" w:rsidRPr="004B19C9">
        <w:rPr>
          <w:rFonts w:ascii="Tahoma" w:hAnsi="Tahoma" w:cs="Tahoma"/>
          <w:color w:val="000000" w:themeColor="text1"/>
          <w:sz w:val="18"/>
          <w:szCs w:val="20"/>
          <w:lang w:val="ru-RU"/>
        </w:rPr>
        <w:t xml:space="preserve"> кои го нарушуваат редот во објектите односно превозните средства можат да бидат отстранети, без </w:t>
      </w:r>
      <w:r w:rsidR="00B13B12" w:rsidRPr="004B19C9">
        <w:rPr>
          <w:rFonts w:ascii="Tahoma" w:hAnsi="Tahoma" w:cs="Tahoma"/>
          <w:color w:val="000000" w:themeColor="text1"/>
          <w:sz w:val="18"/>
          <w:szCs w:val="20"/>
          <w:lang w:val="ru-RU"/>
        </w:rPr>
        <w:t>право да бараат</w:t>
      </w:r>
      <w:r w:rsidR="00B51C00" w:rsidRPr="004B19C9">
        <w:rPr>
          <w:rFonts w:ascii="Tahoma" w:hAnsi="Tahoma" w:cs="Tahoma"/>
          <w:color w:val="000000" w:themeColor="text1"/>
          <w:sz w:val="18"/>
          <w:szCs w:val="20"/>
          <w:lang w:val="ru-RU"/>
        </w:rPr>
        <w:t xml:space="preserve"> </w:t>
      </w:r>
      <w:r w:rsidR="00227B9E" w:rsidRPr="004B19C9">
        <w:rPr>
          <w:rFonts w:ascii="Tahoma" w:hAnsi="Tahoma" w:cs="Tahoma"/>
          <w:color w:val="000000" w:themeColor="text1"/>
          <w:sz w:val="18"/>
          <w:szCs w:val="20"/>
          <w:lang w:val="ru-RU"/>
        </w:rPr>
        <w:t>надомест на штета од страна</w:t>
      </w:r>
      <w:r w:rsidR="00B13B12" w:rsidRPr="004B19C9">
        <w:rPr>
          <w:rFonts w:ascii="Tahoma" w:hAnsi="Tahoma" w:cs="Tahoma"/>
          <w:color w:val="000000" w:themeColor="text1"/>
          <w:sz w:val="18"/>
          <w:szCs w:val="20"/>
          <w:lang w:val="ru-RU"/>
        </w:rPr>
        <w:t xml:space="preserve"> на организаторот.</w:t>
      </w:r>
    </w:p>
    <w:p w:rsidR="00313B38" w:rsidRPr="004B19C9" w:rsidRDefault="00E74158" w:rsidP="007B3DEC">
      <w:pPr>
        <w:pStyle w:val="ListParagraph"/>
        <w:numPr>
          <w:ilvl w:val="0"/>
          <w:numId w:val="17"/>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Корисникот</w:t>
      </w:r>
      <w:r w:rsidR="00227B9E" w:rsidRPr="004B19C9">
        <w:rPr>
          <w:rFonts w:ascii="Tahoma" w:hAnsi="Tahoma" w:cs="Tahoma"/>
          <w:color w:val="000000" w:themeColor="text1"/>
          <w:sz w:val="18"/>
          <w:szCs w:val="20"/>
          <w:lang w:val="ru-RU"/>
        </w:rPr>
        <w:t xml:space="preserve"> одговара за штетата што ќе му ја причини на организаторот на патувањето со неизвршување на обврските што произлегуваат за него од договорот и законските прописи.</w:t>
      </w:r>
    </w:p>
    <w:p w:rsidR="007E031A" w:rsidRPr="004B19C9" w:rsidRDefault="007E031A" w:rsidP="007E031A">
      <w:pPr>
        <w:pStyle w:val="ListParagraph"/>
        <w:spacing w:after="0"/>
        <w:jc w:val="both"/>
        <w:rPr>
          <w:rFonts w:ascii="Tahoma" w:hAnsi="Tahoma" w:cs="Tahoma"/>
          <w:color w:val="000000" w:themeColor="text1"/>
          <w:sz w:val="18"/>
          <w:szCs w:val="20"/>
          <w:lang w:val="ru-RU"/>
        </w:rPr>
      </w:pPr>
    </w:p>
    <w:p w:rsidR="00227B9E" w:rsidRPr="004B19C9" w:rsidRDefault="00227B9E" w:rsidP="00463F7A">
      <w:pPr>
        <w:spacing w:after="0"/>
        <w:rPr>
          <w:rFonts w:ascii="Tahoma" w:hAnsi="Tahoma" w:cs="Tahoma"/>
          <w:color w:val="000000" w:themeColor="text1"/>
          <w:sz w:val="18"/>
          <w:szCs w:val="20"/>
          <w:lang w:val="ru-RU"/>
        </w:rPr>
      </w:pPr>
    </w:p>
    <w:p w:rsidR="000F0D99" w:rsidRPr="004B19C9" w:rsidRDefault="000F0D99" w:rsidP="005340FA">
      <w:pPr>
        <w:pStyle w:val="ListParagraph"/>
        <w:numPr>
          <w:ilvl w:val="0"/>
          <w:numId w:val="26"/>
        </w:numPr>
        <w:spacing w:after="0"/>
        <w:rPr>
          <w:rFonts w:ascii="Tahoma" w:hAnsi="Tahoma" w:cs="Tahoma"/>
          <w:b/>
          <w:color w:val="000000" w:themeColor="text1"/>
          <w:sz w:val="18"/>
          <w:szCs w:val="20"/>
          <w:lang w:val="ru-RU"/>
        </w:rPr>
      </w:pPr>
      <w:r w:rsidRPr="004B19C9">
        <w:rPr>
          <w:rFonts w:ascii="Tahoma" w:hAnsi="Tahoma" w:cs="Tahoma"/>
          <w:b/>
          <w:color w:val="000000" w:themeColor="text1"/>
          <w:sz w:val="18"/>
          <w:szCs w:val="20"/>
          <w:lang w:val="ru-RU"/>
        </w:rPr>
        <w:t>ДОПОЛНИТЕЛНИ УСЛОВИ</w:t>
      </w:r>
    </w:p>
    <w:p w:rsidR="000F0D99" w:rsidRPr="004B19C9" w:rsidRDefault="000F0D99" w:rsidP="00463F7A">
      <w:pPr>
        <w:spacing w:after="0"/>
        <w:rPr>
          <w:rFonts w:ascii="Tahoma" w:hAnsi="Tahoma" w:cs="Tahoma"/>
          <w:color w:val="000000" w:themeColor="text1"/>
          <w:sz w:val="18"/>
          <w:szCs w:val="20"/>
          <w:lang w:val="ru-RU"/>
        </w:rPr>
      </w:pPr>
    </w:p>
    <w:p w:rsidR="00313B38" w:rsidRPr="004B19C9" w:rsidRDefault="00370650" w:rsidP="00805E01">
      <w:pPr>
        <w:spacing w:after="0" w:line="240" w:lineRule="auto"/>
        <w:jc w:val="both"/>
        <w:rPr>
          <w:rFonts w:ascii="Tahoma" w:hAnsi="Tahoma" w:cs="Tahoma"/>
          <w:i/>
          <w:color w:val="000000" w:themeColor="text1"/>
          <w:sz w:val="18"/>
          <w:szCs w:val="20"/>
          <w:lang w:val="mk-MK"/>
        </w:rPr>
      </w:pPr>
      <w:r w:rsidRPr="004B19C9">
        <w:rPr>
          <w:rFonts w:ascii="Tahoma" w:hAnsi="Tahoma" w:cs="Tahoma"/>
          <w:i/>
          <w:color w:val="000000" w:themeColor="text1"/>
          <w:sz w:val="18"/>
          <w:szCs w:val="20"/>
          <w:lang w:val="mk-MK"/>
        </w:rPr>
        <w:t>Превоз со авион</w:t>
      </w:r>
    </w:p>
    <w:p w:rsidR="00313B38" w:rsidRPr="004B19C9" w:rsidRDefault="00313B38" w:rsidP="00805E01">
      <w:pPr>
        <w:pStyle w:val="ListParagraph"/>
        <w:numPr>
          <w:ilvl w:val="0"/>
          <w:numId w:val="18"/>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Превозот на патниците со авион е регулиран со </w:t>
      </w:r>
      <w:r w:rsidR="00CF0189" w:rsidRPr="004B19C9">
        <w:rPr>
          <w:rFonts w:ascii="Tahoma" w:hAnsi="Tahoma" w:cs="Tahoma"/>
          <w:color w:val="000000" w:themeColor="text1"/>
          <w:sz w:val="18"/>
          <w:szCs w:val="20"/>
          <w:lang w:val="ru-RU"/>
        </w:rPr>
        <w:t xml:space="preserve">домашните и </w:t>
      </w:r>
      <w:r w:rsidRPr="004B19C9">
        <w:rPr>
          <w:rFonts w:ascii="Tahoma" w:hAnsi="Tahoma" w:cs="Tahoma"/>
          <w:color w:val="000000" w:themeColor="text1"/>
          <w:sz w:val="18"/>
          <w:szCs w:val="20"/>
          <w:lang w:val="ru-RU"/>
        </w:rPr>
        <w:t xml:space="preserve">меѓународните правила на авионскиот сообраќај како и правилата на авионската компанија која ја ангажира организаторот на патувањето. </w:t>
      </w:r>
    </w:p>
    <w:p w:rsidR="00313B38" w:rsidRPr="004B19C9" w:rsidRDefault="00313B38" w:rsidP="00805E01">
      <w:pPr>
        <w:pStyle w:val="ListParagraph"/>
        <w:numPr>
          <w:ilvl w:val="0"/>
          <w:numId w:val="18"/>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Во случај на промена на предвиденото време на полетување од страна на авиокомпанијата како и задоцнување на </w:t>
      </w:r>
      <w:r w:rsidR="0039369F" w:rsidRPr="004B19C9">
        <w:rPr>
          <w:rFonts w:ascii="Tahoma" w:hAnsi="Tahoma" w:cs="Tahoma"/>
          <w:color w:val="000000" w:themeColor="text1"/>
          <w:sz w:val="18"/>
          <w:szCs w:val="20"/>
          <w:lang w:val="ru-RU"/>
        </w:rPr>
        <w:t>авионот,</w:t>
      </w:r>
      <w:r w:rsidRPr="004B19C9">
        <w:rPr>
          <w:rFonts w:ascii="Tahoma" w:hAnsi="Tahoma" w:cs="Tahoma"/>
          <w:color w:val="000000" w:themeColor="text1"/>
          <w:sz w:val="18"/>
          <w:szCs w:val="20"/>
          <w:lang w:val="ru-RU"/>
        </w:rPr>
        <w:t xml:space="preserve"> организаторот не ја сноси одговорноста за евентуални последици, туку се применуваат важечките прописи и узанси од областа на авио-сообраќајот.</w:t>
      </w:r>
    </w:p>
    <w:p w:rsidR="00313B38" w:rsidRPr="004B19C9" w:rsidRDefault="00451F4C" w:rsidP="00805E01">
      <w:pPr>
        <w:pStyle w:val="ListParagraph"/>
        <w:numPr>
          <w:ilvl w:val="0"/>
          <w:numId w:val="18"/>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mk-MK"/>
        </w:rPr>
        <w:t>Сите трошоци кои ќе произлезат од н</w:t>
      </w:r>
      <w:r w:rsidR="00313B38" w:rsidRPr="004B19C9">
        <w:rPr>
          <w:rFonts w:ascii="Tahoma" w:hAnsi="Tahoma" w:cs="Tahoma"/>
          <w:color w:val="000000" w:themeColor="text1"/>
          <w:sz w:val="18"/>
          <w:szCs w:val="20"/>
          <w:lang w:val="ru-RU"/>
        </w:rPr>
        <w:t xml:space="preserve">есогласувањето на личните податоци дадени на организаторот на патувањето при пријава на аранжманот, со податоците од пасошот на </w:t>
      </w:r>
      <w:r w:rsidR="00E74158" w:rsidRPr="004B19C9">
        <w:rPr>
          <w:rFonts w:ascii="Tahoma" w:hAnsi="Tahoma" w:cs="Tahoma"/>
          <w:color w:val="000000" w:themeColor="text1"/>
          <w:sz w:val="18"/>
          <w:szCs w:val="20"/>
          <w:lang w:val="ru-RU"/>
        </w:rPr>
        <w:t>корисникот</w:t>
      </w:r>
      <w:r w:rsidRPr="004B19C9">
        <w:rPr>
          <w:rFonts w:ascii="Tahoma" w:hAnsi="Tahoma" w:cs="Tahoma"/>
          <w:color w:val="000000" w:themeColor="text1"/>
          <w:sz w:val="18"/>
          <w:szCs w:val="20"/>
          <w:lang w:val="ru-RU"/>
        </w:rPr>
        <w:t xml:space="preserve"> се на товар на корисн</w:t>
      </w:r>
      <w:r w:rsidR="009C53FF" w:rsidRPr="004B19C9">
        <w:rPr>
          <w:rFonts w:ascii="Tahoma" w:hAnsi="Tahoma" w:cs="Tahoma"/>
          <w:color w:val="000000" w:themeColor="text1"/>
          <w:sz w:val="18"/>
          <w:szCs w:val="20"/>
          <w:lang w:val="ru-RU"/>
        </w:rPr>
        <w:t>и</w:t>
      </w:r>
      <w:r w:rsidRPr="004B19C9">
        <w:rPr>
          <w:rFonts w:ascii="Tahoma" w:hAnsi="Tahoma" w:cs="Tahoma"/>
          <w:color w:val="000000" w:themeColor="text1"/>
          <w:sz w:val="18"/>
          <w:szCs w:val="20"/>
          <w:lang w:val="ru-RU"/>
        </w:rPr>
        <w:t xml:space="preserve">кот. </w:t>
      </w:r>
    </w:p>
    <w:p w:rsidR="00313B38" w:rsidRPr="004B19C9" w:rsidRDefault="00E74158" w:rsidP="00805E01">
      <w:pPr>
        <w:pStyle w:val="ListParagraph"/>
        <w:numPr>
          <w:ilvl w:val="0"/>
          <w:numId w:val="18"/>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Корисникот</w:t>
      </w:r>
      <w:r w:rsidR="00313B38" w:rsidRPr="004B19C9">
        <w:rPr>
          <w:rFonts w:ascii="Tahoma" w:hAnsi="Tahoma" w:cs="Tahoma"/>
          <w:color w:val="000000" w:themeColor="text1"/>
          <w:sz w:val="18"/>
          <w:szCs w:val="20"/>
          <w:lang w:val="ru-RU"/>
        </w:rPr>
        <w:t xml:space="preserve"> е одговорен за својата авионска карта од моментот кога ќе ја добие </w:t>
      </w:r>
      <w:r w:rsidR="00451F4C" w:rsidRPr="004B19C9">
        <w:rPr>
          <w:rFonts w:ascii="Tahoma" w:hAnsi="Tahoma" w:cs="Tahoma"/>
          <w:color w:val="000000" w:themeColor="text1"/>
          <w:sz w:val="18"/>
          <w:szCs w:val="20"/>
          <w:lang w:val="ru-RU"/>
        </w:rPr>
        <w:t xml:space="preserve">и ги сноси последиците од </w:t>
      </w:r>
      <w:r w:rsidR="0010686E" w:rsidRPr="004B19C9">
        <w:rPr>
          <w:rFonts w:ascii="Tahoma" w:hAnsi="Tahoma" w:cs="Tahoma"/>
          <w:color w:val="000000" w:themeColor="text1"/>
          <w:sz w:val="18"/>
          <w:szCs w:val="20"/>
          <w:lang w:val="ru-RU"/>
        </w:rPr>
        <w:t xml:space="preserve">нејзино губење и губење на бординг картата. </w:t>
      </w:r>
    </w:p>
    <w:p w:rsidR="00E74158" w:rsidRPr="004B19C9" w:rsidRDefault="0010686E" w:rsidP="00805E01">
      <w:pPr>
        <w:pStyle w:val="ListParagraph"/>
        <w:numPr>
          <w:ilvl w:val="0"/>
          <w:numId w:val="18"/>
        </w:numPr>
        <w:spacing w:after="0"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Откажувањето на авионките билети од страна на корисникот како и откажувањето на летовите од авиопревозникот подлежат на </w:t>
      </w:r>
      <w:r w:rsidR="00C9236B" w:rsidRPr="004B19C9">
        <w:rPr>
          <w:rFonts w:ascii="Tahoma" w:hAnsi="Tahoma" w:cs="Tahoma"/>
          <w:color w:val="000000" w:themeColor="text1"/>
          <w:sz w:val="18"/>
          <w:szCs w:val="20"/>
          <w:lang w:val="ru-RU"/>
        </w:rPr>
        <w:t>правилата и прописите на авионскиот превозник.</w:t>
      </w:r>
    </w:p>
    <w:p w:rsidR="00370650" w:rsidRPr="004B19C9" w:rsidRDefault="00E74158" w:rsidP="00805E01">
      <w:pPr>
        <w:pStyle w:val="ListParagraph"/>
        <w:numPr>
          <w:ilvl w:val="0"/>
          <w:numId w:val="18"/>
        </w:numPr>
        <w:spacing w:line="240" w:lineRule="auto"/>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Корисникот</w:t>
      </w:r>
      <w:r w:rsidR="00370650" w:rsidRPr="004B19C9">
        <w:rPr>
          <w:rFonts w:ascii="Tahoma" w:hAnsi="Tahoma" w:cs="Tahoma"/>
          <w:color w:val="000000" w:themeColor="text1"/>
          <w:sz w:val="18"/>
          <w:szCs w:val="20"/>
          <w:lang w:val="ru-RU"/>
        </w:rPr>
        <w:t xml:space="preserve"> е должен за сето времетраење на аранжманот во целост да се придржува кон правилата, насоките и инструкциите на авиопревозникот и неговиот персонал. </w:t>
      </w:r>
    </w:p>
    <w:p w:rsidR="00313B38" w:rsidRPr="004B19C9" w:rsidRDefault="00607544" w:rsidP="00607544">
      <w:pPr>
        <w:spacing w:after="0"/>
        <w:rPr>
          <w:rFonts w:ascii="Tahoma" w:hAnsi="Tahoma" w:cs="Tahoma"/>
          <w:i/>
          <w:color w:val="000000" w:themeColor="text1"/>
          <w:sz w:val="18"/>
          <w:szCs w:val="20"/>
          <w:lang w:val="ru-RU"/>
        </w:rPr>
      </w:pPr>
      <w:r w:rsidRPr="004B19C9">
        <w:rPr>
          <w:rFonts w:ascii="Tahoma" w:hAnsi="Tahoma" w:cs="Tahoma"/>
          <w:i/>
          <w:color w:val="000000" w:themeColor="text1"/>
          <w:sz w:val="18"/>
          <w:szCs w:val="20"/>
          <w:lang w:val="ru-RU"/>
        </w:rPr>
        <w:t xml:space="preserve">Превоз со автобус </w:t>
      </w:r>
    </w:p>
    <w:p w:rsidR="00313B38" w:rsidRPr="004B19C9" w:rsidRDefault="00313B38" w:rsidP="00C9236B">
      <w:pPr>
        <w:pStyle w:val="ListParagraph"/>
        <w:numPr>
          <w:ilvl w:val="0"/>
          <w:numId w:val="19"/>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Превозот со ав</w:t>
      </w:r>
      <w:r w:rsidR="00C9236B" w:rsidRPr="004B19C9">
        <w:rPr>
          <w:rFonts w:ascii="Tahoma" w:hAnsi="Tahoma" w:cs="Tahoma"/>
          <w:color w:val="000000" w:themeColor="text1"/>
          <w:sz w:val="18"/>
          <w:szCs w:val="20"/>
          <w:lang w:val="ru-RU"/>
        </w:rPr>
        <w:t>т</w:t>
      </w:r>
      <w:r w:rsidRPr="004B19C9">
        <w:rPr>
          <w:rFonts w:ascii="Tahoma" w:hAnsi="Tahoma" w:cs="Tahoma"/>
          <w:color w:val="000000" w:themeColor="text1"/>
          <w:sz w:val="18"/>
          <w:szCs w:val="20"/>
          <w:lang w:val="ru-RU"/>
        </w:rPr>
        <w:t>обу</w:t>
      </w:r>
      <w:r w:rsidR="0039369F" w:rsidRPr="004B19C9">
        <w:rPr>
          <w:rFonts w:ascii="Tahoma" w:hAnsi="Tahoma" w:cs="Tahoma"/>
          <w:color w:val="000000" w:themeColor="text1"/>
          <w:sz w:val="18"/>
          <w:szCs w:val="20"/>
          <w:lang w:val="ru-RU"/>
        </w:rPr>
        <w:t>с, како и автобуските трансфери</w:t>
      </w:r>
      <w:r w:rsidRPr="004B19C9">
        <w:rPr>
          <w:rFonts w:ascii="Tahoma" w:hAnsi="Tahoma" w:cs="Tahoma"/>
          <w:color w:val="000000" w:themeColor="text1"/>
          <w:sz w:val="18"/>
          <w:szCs w:val="20"/>
          <w:lang w:val="ru-RU"/>
        </w:rPr>
        <w:t xml:space="preserve"> се извршуваат со стандардни туристички автобуси според прописите и критериумите кои важат во земјите во кој е регистриран автобускиот превозник ангажиран од организаторот на патувањето.</w:t>
      </w:r>
    </w:p>
    <w:p w:rsidR="00313B38" w:rsidRPr="004B19C9" w:rsidRDefault="00313B38" w:rsidP="00C9236B">
      <w:pPr>
        <w:pStyle w:val="ListParagraph"/>
        <w:numPr>
          <w:ilvl w:val="0"/>
          <w:numId w:val="19"/>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Во случај на доцнење на автобусот поради временските услови, вондредни услови во сообраќајот, прекумерни задржувања на границите, техничко расипување на возилото или слично, организаторот на патувањето нема одговорност за евентуалните настанати задоцнувања.</w:t>
      </w:r>
    </w:p>
    <w:p w:rsidR="00370650" w:rsidRPr="004B19C9" w:rsidRDefault="006B4FB7" w:rsidP="00C9236B">
      <w:pPr>
        <w:pStyle w:val="ListParagraph"/>
        <w:numPr>
          <w:ilvl w:val="0"/>
          <w:numId w:val="19"/>
        </w:numPr>
        <w:spacing w:after="0"/>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Па</w:t>
      </w:r>
      <w:r w:rsidR="00370650" w:rsidRPr="004B19C9">
        <w:rPr>
          <w:rFonts w:ascii="Tahoma" w:hAnsi="Tahoma" w:cs="Tahoma"/>
          <w:color w:val="000000" w:themeColor="text1"/>
          <w:sz w:val="18"/>
          <w:szCs w:val="20"/>
          <w:lang w:val="ru-RU"/>
        </w:rPr>
        <w:t>тникот е должен да го прифати местото во автобус кое ќе му го додели агенцијата. Доколку патникот сака да резервира одредено седиште, при уплатата во агенцијата мож</w:t>
      </w:r>
      <w:r w:rsidR="00FB48EC" w:rsidRPr="004B19C9">
        <w:rPr>
          <w:rFonts w:ascii="Tahoma" w:hAnsi="Tahoma" w:cs="Tahoma"/>
          <w:color w:val="000000" w:themeColor="text1"/>
          <w:sz w:val="18"/>
          <w:szCs w:val="20"/>
          <w:lang w:val="ru-RU"/>
        </w:rPr>
        <w:t xml:space="preserve">е да доплати одредена сума. </w:t>
      </w:r>
      <w:r w:rsidR="00370650" w:rsidRPr="004B19C9">
        <w:rPr>
          <w:rFonts w:ascii="Tahoma" w:hAnsi="Tahoma" w:cs="Tahoma"/>
          <w:color w:val="000000" w:themeColor="text1"/>
          <w:sz w:val="18"/>
          <w:szCs w:val="20"/>
          <w:lang w:val="ru-RU"/>
        </w:rPr>
        <w:t xml:space="preserve">(освен </w:t>
      </w:r>
      <w:r w:rsidR="00FB48EC" w:rsidRPr="004B19C9">
        <w:rPr>
          <w:rFonts w:ascii="Tahoma" w:hAnsi="Tahoma" w:cs="Tahoma"/>
          <w:color w:val="000000" w:themeColor="text1"/>
          <w:sz w:val="18"/>
          <w:szCs w:val="20"/>
          <w:lang w:val="ru-RU"/>
        </w:rPr>
        <w:t xml:space="preserve">за </w:t>
      </w:r>
      <w:r w:rsidR="00370650" w:rsidRPr="004B19C9">
        <w:rPr>
          <w:rFonts w:ascii="Tahoma" w:hAnsi="Tahoma" w:cs="Tahoma"/>
          <w:color w:val="000000" w:themeColor="text1"/>
          <w:sz w:val="18"/>
          <w:szCs w:val="20"/>
          <w:lang w:val="ru-RU"/>
        </w:rPr>
        <w:t>првиот ред, кој е резервиран за персоналот)</w:t>
      </w:r>
      <w:r w:rsidR="0039369F" w:rsidRPr="004B19C9">
        <w:rPr>
          <w:rFonts w:ascii="Tahoma" w:hAnsi="Tahoma" w:cs="Tahoma"/>
          <w:color w:val="000000" w:themeColor="text1"/>
          <w:sz w:val="18"/>
          <w:szCs w:val="20"/>
        </w:rPr>
        <w:t xml:space="preserve"> </w:t>
      </w:r>
      <w:r w:rsidR="0010686E" w:rsidRPr="004B19C9">
        <w:rPr>
          <w:rFonts w:ascii="Tahoma" w:hAnsi="Tahoma" w:cs="Tahoma"/>
          <w:color w:val="000000" w:themeColor="text1"/>
          <w:sz w:val="18"/>
          <w:szCs w:val="20"/>
        </w:rPr>
        <w:t xml:space="preserve"> </w:t>
      </w:r>
    </w:p>
    <w:p w:rsidR="00313B38" w:rsidRPr="004B19C9" w:rsidRDefault="00607544" w:rsidP="00607544">
      <w:pPr>
        <w:spacing w:after="0"/>
        <w:rPr>
          <w:rFonts w:ascii="Tahoma" w:hAnsi="Tahoma" w:cs="Tahoma"/>
          <w:i/>
          <w:color w:val="000000" w:themeColor="text1"/>
          <w:sz w:val="18"/>
          <w:szCs w:val="20"/>
          <w:lang w:val="ru-RU"/>
        </w:rPr>
      </w:pPr>
      <w:r w:rsidRPr="004B19C9">
        <w:rPr>
          <w:rFonts w:ascii="Tahoma" w:hAnsi="Tahoma" w:cs="Tahoma"/>
          <w:i/>
          <w:color w:val="000000" w:themeColor="text1"/>
          <w:sz w:val="18"/>
          <w:szCs w:val="20"/>
          <w:lang w:val="ru-RU"/>
        </w:rPr>
        <w:t>Багаж</w:t>
      </w:r>
    </w:p>
    <w:p w:rsidR="006B4FB7" w:rsidRPr="004B19C9" w:rsidRDefault="00B51C00" w:rsidP="00B51C00">
      <w:pPr>
        <w:pStyle w:val="ListParagraph"/>
        <w:numPr>
          <w:ilvl w:val="0"/>
          <w:numId w:val="20"/>
        </w:numPr>
        <w:spacing w:after="0"/>
        <w:ind w:hanging="294"/>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mk-MK"/>
        </w:rPr>
        <w:t>За</w:t>
      </w:r>
      <w:r w:rsidRPr="004B19C9">
        <w:rPr>
          <w:rFonts w:ascii="Tahoma" w:hAnsi="Tahoma" w:cs="Tahoma"/>
          <w:color w:val="000000" w:themeColor="text1"/>
          <w:sz w:val="18"/>
          <w:szCs w:val="20"/>
          <w:lang w:val="ru-RU"/>
        </w:rPr>
        <w:t xml:space="preserve"> багажот се грижи лично самиот корисник. К</w:t>
      </w:r>
      <w:r w:rsidR="004F7285" w:rsidRPr="004B19C9">
        <w:rPr>
          <w:rFonts w:ascii="Tahoma" w:hAnsi="Tahoma" w:cs="Tahoma"/>
          <w:color w:val="000000" w:themeColor="text1"/>
          <w:sz w:val="18"/>
          <w:szCs w:val="20"/>
          <w:lang w:val="ru-RU"/>
        </w:rPr>
        <w:t>орисникот</w:t>
      </w:r>
      <w:r w:rsidR="00313B38" w:rsidRPr="004B19C9">
        <w:rPr>
          <w:rFonts w:ascii="Tahoma" w:hAnsi="Tahoma" w:cs="Tahoma"/>
          <w:color w:val="000000" w:themeColor="text1"/>
          <w:sz w:val="18"/>
          <w:szCs w:val="20"/>
          <w:lang w:val="ru-RU"/>
        </w:rPr>
        <w:t xml:space="preserve"> има право на багаж</w:t>
      </w:r>
      <w:r w:rsidR="006B4FB7" w:rsidRPr="004B19C9">
        <w:rPr>
          <w:rFonts w:ascii="Tahoma" w:hAnsi="Tahoma" w:cs="Tahoma"/>
          <w:color w:val="000000" w:themeColor="text1"/>
          <w:sz w:val="18"/>
          <w:szCs w:val="20"/>
          <w:lang w:val="ru-RU"/>
        </w:rPr>
        <w:t xml:space="preserve"> соглас</w:t>
      </w:r>
      <w:r w:rsidRPr="004B19C9">
        <w:rPr>
          <w:rFonts w:ascii="Tahoma" w:hAnsi="Tahoma" w:cs="Tahoma"/>
          <w:color w:val="000000" w:themeColor="text1"/>
          <w:sz w:val="18"/>
          <w:szCs w:val="20"/>
          <w:lang w:val="ru-RU"/>
        </w:rPr>
        <w:t>н</w:t>
      </w:r>
      <w:r w:rsidR="006B4FB7" w:rsidRPr="004B19C9">
        <w:rPr>
          <w:rFonts w:ascii="Tahoma" w:hAnsi="Tahoma" w:cs="Tahoma"/>
          <w:color w:val="000000" w:themeColor="text1"/>
          <w:sz w:val="18"/>
          <w:szCs w:val="20"/>
          <w:lang w:val="ru-RU"/>
        </w:rPr>
        <w:t>о условите наведени</w:t>
      </w:r>
      <w:r w:rsidR="00313B38" w:rsidRPr="004B19C9">
        <w:rPr>
          <w:rFonts w:ascii="Tahoma" w:hAnsi="Tahoma" w:cs="Tahoma"/>
          <w:color w:val="000000" w:themeColor="text1"/>
          <w:sz w:val="18"/>
          <w:szCs w:val="20"/>
          <w:lang w:val="ru-RU"/>
        </w:rPr>
        <w:t xml:space="preserve"> во програмата</w:t>
      </w:r>
      <w:r w:rsidR="006B4FB7" w:rsidRPr="004B19C9">
        <w:rPr>
          <w:rFonts w:ascii="Tahoma" w:hAnsi="Tahoma" w:cs="Tahoma"/>
          <w:color w:val="000000" w:themeColor="text1"/>
          <w:sz w:val="18"/>
          <w:szCs w:val="20"/>
          <w:lang w:val="ru-RU"/>
        </w:rPr>
        <w:t xml:space="preserve"> односно, правилата на превозникот.</w:t>
      </w:r>
      <w:r w:rsidR="00614CD0" w:rsidRPr="004B19C9">
        <w:rPr>
          <w:rFonts w:ascii="Tahoma" w:hAnsi="Tahoma" w:cs="Tahoma"/>
          <w:color w:val="000000" w:themeColor="text1"/>
          <w:sz w:val="18"/>
          <w:szCs w:val="20"/>
        </w:rPr>
        <w:t xml:space="preserve"> </w:t>
      </w:r>
      <w:bookmarkStart w:id="0" w:name="_GoBack"/>
      <w:bookmarkEnd w:id="0"/>
    </w:p>
    <w:p w:rsidR="006B4FB7" w:rsidRPr="004B19C9" w:rsidRDefault="00313B38" w:rsidP="00B51C00">
      <w:pPr>
        <w:pStyle w:val="ListParagraph"/>
        <w:numPr>
          <w:ilvl w:val="0"/>
          <w:numId w:val="20"/>
        </w:numPr>
        <w:spacing w:after="0"/>
        <w:ind w:left="360" w:firstLine="66"/>
        <w:jc w:val="both"/>
        <w:rPr>
          <w:rFonts w:ascii="Tahoma" w:hAnsi="Tahoma" w:cs="Tahoma"/>
          <w:color w:val="000000" w:themeColor="text1"/>
          <w:sz w:val="18"/>
          <w:szCs w:val="20"/>
          <w:lang w:val="ru-RU"/>
        </w:rPr>
      </w:pPr>
      <w:r w:rsidRPr="004B19C9">
        <w:rPr>
          <w:rFonts w:ascii="Tahoma" w:hAnsi="Tahoma" w:cs="Tahoma"/>
          <w:color w:val="000000" w:themeColor="text1"/>
          <w:sz w:val="18"/>
          <w:szCs w:val="20"/>
          <w:lang w:val="ru-RU"/>
        </w:rPr>
        <w:t xml:space="preserve">Како багаж, не се дозволува внесување на трговска стока, </w:t>
      </w:r>
      <w:r w:rsidR="007E031A" w:rsidRPr="004B19C9">
        <w:rPr>
          <w:rFonts w:ascii="Tahoma" w:hAnsi="Tahoma" w:cs="Tahoma"/>
          <w:color w:val="000000" w:themeColor="text1"/>
          <w:sz w:val="18"/>
          <w:szCs w:val="20"/>
          <w:lang w:val="ru-RU"/>
        </w:rPr>
        <w:t xml:space="preserve">храна, </w:t>
      </w:r>
      <w:r w:rsidRPr="004B19C9">
        <w:rPr>
          <w:rFonts w:ascii="Tahoma" w:hAnsi="Tahoma" w:cs="Tahoma"/>
          <w:color w:val="000000" w:themeColor="text1"/>
          <w:sz w:val="18"/>
          <w:szCs w:val="20"/>
          <w:lang w:val="ru-RU"/>
        </w:rPr>
        <w:t>лекови, наркотици, хемиски и други запаливи средства, оружје, животни, растенија, амбалажи и слични предмети</w:t>
      </w:r>
      <w:r w:rsidR="006B4FB7" w:rsidRPr="004B19C9">
        <w:rPr>
          <w:rFonts w:ascii="Tahoma" w:hAnsi="Tahoma" w:cs="Tahoma"/>
          <w:color w:val="000000" w:themeColor="text1"/>
          <w:sz w:val="18"/>
          <w:szCs w:val="20"/>
          <w:lang w:val="ru-RU"/>
        </w:rPr>
        <w:t xml:space="preserve"> кои се забранети</w:t>
      </w:r>
      <w:r w:rsidR="007E031A" w:rsidRPr="004B19C9">
        <w:rPr>
          <w:rFonts w:ascii="Tahoma" w:hAnsi="Tahoma" w:cs="Tahoma"/>
          <w:color w:val="000000" w:themeColor="text1"/>
          <w:sz w:val="18"/>
          <w:szCs w:val="20"/>
          <w:lang w:val="ru-RU"/>
        </w:rPr>
        <w:t xml:space="preserve"> за внес</w:t>
      </w:r>
      <w:r w:rsidRPr="004B19C9">
        <w:rPr>
          <w:rFonts w:ascii="Tahoma" w:hAnsi="Tahoma" w:cs="Tahoma"/>
          <w:color w:val="000000" w:themeColor="text1"/>
          <w:sz w:val="18"/>
          <w:szCs w:val="20"/>
          <w:lang w:val="ru-RU"/>
        </w:rPr>
        <w:t xml:space="preserve">. </w:t>
      </w:r>
    </w:p>
    <w:p w:rsidR="00C32E61" w:rsidRPr="004B19C9" w:rsidRDefault="00C32E61" w:rsidP="00C32E61">
      <w:pPr>
        <w:pStyle w:val="BodyText"/>
        <w:spacing w:before="8"/>
        <w:ind w:left="0"/>
        <w:jc w:val="left"/>
        <w:rPr>
          <w:rFonts w:ascii="Tahoma" w:hAnsi="Tahoma" w:cs="Tahoma"/>
          <w:i w:val="0"/>
          <w:color w:val="000000" w:themeColor="text1"/>
          <w:szCs w:val="20"/>
          <w:lang w:val="ru-RU"/>
        </w:rPr>
      </w:pPr>
    </w:p>
    <w:p w:rsidR="00C32E61" w:rsidRPr="004B19C9" w:rsidRDefault="00C32E61" w:rsidP="005340FA">
      <w:pPr>
        <w:pStyle w:val="Heading1"/>
        <w:numPr>
          <w:ilvl w:val="0"/>
          <w:numId w:val="26"/>
        </w:numPr>
        <w:tabs>
          <w:tab w:val="left" w:pos="495"/>
        </w:tabs>
        <w:rPr>
          <w:rFonts w:ascii="Tahoma" w:hAnsi="Tahoma" w:cs="Tahoma"/>
          <w:i w:val="0"/>
          <w:color w:val="000000" w:themeColor="text1"/>
          <w:szCs w:val="20"/>
        </w:rPr>
      </w:pPr>
      <w:r w:rsidRPr="004B19C9">
        <w:rPr>
          <w:rFonts w:ascii="Tahoma" w:hAnsi="Tahoma" w:cs="Tahoma"/>
          <w:i w:val="0"/>
          <w:color w:val="000000" w:themeColor="text1"/>
          <w:w w:val="105"/>
          <w:szCs w:val="20"/>
        </w:rPr>
        <w:t>ПРИГОВОР</w:t>
      </w:r>
    </w:p>
    <w:p w:rsidR="00C32E61" w:rsidRPr="004B19C9" w:rsidRDefault="00C32E61" w:rsidP="00342D64">
      <w:pPr>
        <w:pStyle w:val="BodyText"/>
        <w:numPr>
          <w:ilvl w:val="0"/>
          <w:numId w:val="24"/>
        </w:numPr>
        <w:spacing w:before="11" w:line="249" w:lineRule="auto"/>
        <w:ind w:right="39"/>
        <w:rPr>
          <w:rFonts w:ascii="Tahoma" w:hAnsi="Tahoma" w:cs="Tahoma"/>
          <w:i w:val="0"/>
          <w:szCs w:val="20"/>
          <w:lang w:val="ru-RU"/>
        </w:rPr>
      </w:pPr>
      <w:r w:rsidRPr="004B19C9">
        <w:rPr>
          <w:rFonts w:ascii="Tahoma" w:hAnsi="Tahoma" w:cs="Tahoma"/>
          <w:i w:val="0"/>
          <w:color w:val="000000" w:themeColor="text1"/>
          <w:w w:val="105"/>
          <w:szCs w:val="20"/>
          <w:lang w:val="ru-RU"/>
        </w:rPr>
        <w:t xml:space="preserve">Во случај на непотполно или неквалитетно извршување на услугите, </w:t>
      </w:r>
      <w:r w:rsidR="00461AAB" w:rsidRPr="004B19C9">
        <w:rPr>
          <w:rFonts w:ascii="Tahoma" w:hAnsi="Tahoma" w:cs="Tahoma"/>
          <w:i w:val="0"/>
          <w:color w:val="000000" w:themeColor="text1"/>
          <w:w w:val="105"/>
          <w:szCs w:val="20"/>
          <w:lang w:val="ru-RU"/>
        </w:rPr>
        <w:t>корисникот</w:t>
      </w:r>
      <w:r w:rsidRPr="004B19C9">
        <w:rPr>
          <w:rFonts w:ascii="Tahoma" w:hAnsi="Tahoma" w:cs="Tahoma"/>
          <w:i w:val="0"/>
          <w:color w:val="000000" w:themeColor="text1"/>
          <w:w w:val="105"/>
          <w:szCs w:val="20"/>
          <w:lang w:val="ru-RU"/>
        </w:rPr>
        <w:t xml:space="preserve"> има право на соодветно обештетување, исклучиво доколку приложи писмен приговор до организаторот. Секој </w:t>
      </w:r>
      <w:r w:rsidR="00342D64" w:rsidRPr="004B19C9">
        <w:rPr>
          <w:rFonts w:ascii="Tahoma" w:hAnsi="Tahoma" w:cs="Tahoma"/>
          <w:i w:val="0"/>
          <w:color w:val="000000" w:themeColor="text1"/>
          <w:w w:val="105"/>
          <w:szCs w:val="20"/>
          <w:lang w:val="ru-RU"/>
        </w:rPr>
        <w:t>корисник</w:t>
      </w:r>
      <w:r w:rsidRPr="004B19C9">
        <w:rPr>
          <w:rFonts w:ascii="Tahoma" w:hAnsi="Tahoma" w:cs="Tahoma"/>
          <w:i w:val="0"/>
          <w:color w:val="000000" w:themeColor="text1"/>
          <w:w w:val="105"/>
          <w:szCs w:val="20"/>
          <w:lang w:val="ru-RU"/>
        </w:rPr>
        <w:t xml:space="preserve"> - носител (потписник) на договорот има право на приговор врз основа на неизвршена договорена услуга. Организаторот нема да прима во процедура групни</w:t>
      </w:r>
      <w:r w:rsidRPr="004B19C9">
        <w:rPr>
          <w:rFonts w:ascii="Tahoma" w:hAnsi="Tahoma" w:cs="Tahoma"/>
          <w:i w:val="0"/>
          <w:w w:val="105"/>
          <w:szCs w:val="20"/>
          <w:lang w:val="ru-RU"/>
        </w:rPr>
        <w:t xml:space="preserve"> приговори кои ги поднесуваат повеќе носители на </w:t>
      </w:r>
      <w:r w:rsidRPr="004B19C9">
        <w:rPr>
          <w:rFonts w:ascii="Tahoma" w:hAnsi="Tahoma" w:cs="Tahoma"/>
          <w:i w:val="0"/>
          <w:w w:val="105"/>
          <w:szCs w:val="20"/>
          <w:lang w:val="ru-RU"/>
        </w:rPr>
        <w:lastRenderedPageBreak/>
        <w:t>договори врз основа на еден приговор.</w:t>
      </w:r>
    </w:p>
    <w:p w:rsidR="00C32E61" w:rsidRPr="004B19C9" w:rsidRDefault="00C32E61" w:rsidP="00461AAB">
      <w:pPr>
        <w:pStyle w:val="ListParagraph"/>
        <w:widowControl w:val="0"/>
        <w:numPr>
          <w:ilvl w:val="0"/>
          <w:numId w:val="24"/>
        </w:numPr>
        <w:tabs>
          <w:tab w:val="left" w:pos="384"/>
        </w:tabs>
        <w:autoSpaceDE w:val="0"/>
        <w:autoSpaceDN w:val="0"/>
        <w:spacing w:before="40" w:after="0" w:line="249" w:lineRule="auto"/>
        <w:ind w:right="118"/>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Веднаш, на самото место, </w:t>
      </w:r>
      <w:r w:rsidR="00461AAB"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ја рекламира евентуалната неад</w:t>
      </w:r>
      <w:r w:rsidR="00461AAB" w:rsidRPr="004B19C9">
        <w:rPr>
          <w:rFonts w:ascii="Tahoma" w:hAnsi="Tahoma" w:cs="Tahoma"/>
          <w:w w:val="105"/>
          <w:sz w:val="18"/>
          <w:szCs w:val="20"/>
        </w:rPr>
        <w:t>e</w:t>
      </w:r>
      <w:r w:rsidRPr="004B19C9">
        <w:rPr>
          <w:rFonts w:ascii="Tahoma" w:hAnsi="Tahoma" w:cs="Tahoma"/>
          <w:w w:val="105"/>
          <w:sz w:val="18"/>
          <w:szCs w:val="20"/>
          <w:lang w:val="ru-RU"/>
        </w:rPr>
        <w:t xml:space="preserve">кватна услуга или проблем, кај претставникот на организаторот или кај извршителот на услугите. </w:t>
      </w:r>
      <w:r w:rsidR="00461AAB"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е должен да соработува со претставникот</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и</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со</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извршителот</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на</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услугите</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во</w:t>
      </w:r>
      <w:r w:rsidR="00B51C00" w:rsidRPr="004B19C9">
        <w:rPr>
          <w:rFonts w:ascii="Tahoma" w:hAnsi="Tahoma" w:cs="Tahoma"/>
          <w:w w:val="105"/>
          <w:sz w:val="18"/>
          <w:szCs w:val="20"/>
          <w:lang w:val="ru-RU"/>
        </w:rPr>
        <w:t xml:space="preserve"> </w:t>
      </w:r>
      <w:r w:rsidRPr="004B19C9">
        <w:rPr>
          <w:rFonts w:ascii="Tahoma" w:hAnsi="Tahoma" w:cs="Tahoma"/>
          <w:w w:val="105"/>
          <w:sz w:val="18"/>
          <w:szCs w:val="20"/>
          <w:lang w:val="ru-RU"/>
        </w:rPr>
        <w:t>добра намера</w:t>
      </w:r>
      <w:r w:rsidR="00461AAB" w:rsidRPr="004B19C9">
        <w:rPr>
          <w:rFonts w:ascii="Tahoma" w:hAnsi="Tahoma" w:cs="Tahoma"/>
          <w:w w:val="105"/>
          <w:sz w:val="18"/>
          <w:szCs w:val="20"/>
          <w:lang w:val="ru-RU"/>
        </w:rPr>
        <w:t>.</w:t>
      </w:r>
    </w:p>
    <w:p w:rsidR="00C32E61" w:rsidRPr="004B19C9" w:rsidRDefault="00C32E61" w:rsidP="00461AAB">
      <w:pPr>
        <w:pStyle w:val="ListParagraph"/>
        <w:widowControl w:val="0"/>
        <w:numPr>
          <w:ilvl w:val="0"/>
          <w:numId w:val="24"/>
        </w:numPr>
        <w:tabs>
          <w:tab w:val="left" w:pos="384"/>
        </w:tabs>
        <w:autoSpaceDE w:val="0"/>
        <w:autoSpaceDN w:val="0"/>
        <w:spacing w:before="40" w:after="0" w:line="249" w:lineRule="auto"/>
        <w:ind w:right="118"/>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Доколку </w:t>
      </w:r>
      <w:r w:rsidR="00461AAB"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на самото место не го прифати понуденото решение на рекламацијата кое одговара на уплатената услуга, организаторот нема да ја уважи дополнителната рекламација на </w:t>
      </w:r>
      <w:r w:rsidR="00461AAB"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и нема да одговори на истата.</w:t>
      </w:r>
      <w:r w:rsidR="00640818" w:rsidRPr="004B19C9">
        <w:rPr>
          <w:rFonts w:ascii="Tahoma" w:hAnsi="Tahoma" w:cs="Tahoma"/>
          <w:w w:val="105"/>
          <w:sz w:val="18"/>
          <w:szCs w:val="20"/>
          <w:lang w:val="ru-RU"/>
        </w:rPr>
        <w:t xml:space="preserve"> </w:t>
      </w:r>
    </w:p>
    <w:p w:rsidR="00C32E61" w:rsidRPr="004B19C9" w:rsidRDefault="00C32E61" w:rsidP="00461AAB">
      <w:pPr>
        <w:pStyle w:val="ListParagraph"/>
        <w:widowControl w:val="0"/>
        <w:numPr>
          <w:ilvl w:val="0"/>
          <w:numId w:val="24"/>
        </w:numPr>
        <w:tabs>
          <w:tab w:val="left" w:pos="368"/>
        </w:tabs>
        <w:autoSpaceDE w:val="0"/>
        <w:autoSpaceDN w:val="0"/>
        <w:spacing w:before="4" w:after="0" w:line="249" w:lineRule="auto"/>
        <w:ind w:right="117"/>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Ако причината за рекламација не биде отстранета, </w:t>
      </w:r>
      <w:r w:rsidR="00461AAB"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за тоа, со претставникот</w:t>
      </w:r>
      <w:r w:rsidR="00461AAB" w:rsidRPr="004B19C9">
        <w:rPr>
          <w:rFonts w:ascii="Tahoma" w:hAnsi="Tahoma" w:cs="Tahoma"/>
          <w:w w:val="105"/>
          <w:sz w:val="18"/>
          <w:szCs w:val="20"/>
          <w:lang w:val="ru-RU"/>
        </w:rPr>
        <w:t xml:space="preserve"> односно извршителот на услугите</w:t>
      </w:r>
      <w:r w:rsidRPr="004B19C9">
        <w:rPr>
          <w:rFonts w:ascii="Tahoma" w:hAnsi="Tahoma" w:cs="Tahoma"/>
          <w:w w:val="105"/>
          <w:sz w:val="18"/>
          <w:szCs w:val="20"/>
          <w:lang w:val="ru-RU"/>
        </w:rPr>
        <w:t xml:space="preserve"> составува писмена потврда</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(записник).</w:t>
      </w:r>
    </w:p>
    <w:p w:rsidR="00C32E61" w:rsidRPr="004B19C9" w:rsidRDefault="00C32E61" w:rsidP="00461AAB">
      <w:pPr>
        <w:pStyle w:val="ListParagraph"/>
        <w:widowControl w:val="0"/>
        <w:numPr>
          <w:ilvl w:val="0"/>
          <w:numId w:val="24"/>
        </w:numPr>
        <w:tabs>
          <w:tab w:val="left" w:pos="382"/>
        </w:tabs>
        <w:autoSpaceDE w:val="0"/>
        <w:autoSpaceDN w:val="0"/>
        <w:spacing w:before="3" w:after="0" w:line="249" w:lineRule="auto"/>
        <w:ind w:right="118"/>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Најдоцна 8 </w:t>
      </w:r>
      <w:r w:rsidR="00461AAB" w:rsidRPr="004B19C9">
        <w:rPr>
          <w:rFonts w:ascii="Tahoma" w:hAnsi="Tahoma" w:cs="Tahoma"/>
          <w:w w:val="105"/>
          <w:sz w:val="18"/>
          <w:szCs w:val="20"/>
          <w:lang w:val="ru-RU"/>
        </w:rPr>
        <w:t xml:space="preserve">(осум) </w:t>
      </w:r>
      <w:r w:rsidRPr="004B19C9">
        <w:rPr>
          <w:rFonts w:ascii="Tahoma" w:hAnsi="Tahoma" w:cs="Tahoma"/>
          <w:w w:val="105"/>
          <w:sz w:val="18"/>
          <w:szCs w:val="20"/>
          <w:lang w:val="ru-RU"/>
        </w:rPr>
        <w:t xml:space="preserve">дена по завршувањето на аранжманот, </w:t>
      </w:r>
      <w:r w:rsidR="00461AAB"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поднесува писмен приговор во продажното место каде што го уплатил аранжманот, и ја приложува писмената потврда (записникот) потпишана од претставникот, како и евентуалните сметки за дополнителни трошоци. Организаторот ќе ги прими во процедура само потполно документираните приговори поднесени во наведениот рок од 8</w:t>
      </w:r>
      <w:r w:rsidR="0039369F" w:rsidRPr="004B19C9">
        <w:rPr>
          <w:rFonts w:ascii="Tahoma" w:hAnsi="Tahoma" w:cs="Tahoma"/>
          <w:w w:val="105"/>
          <w:sz w:val="18"/>
          <w:szCs w:val="20"/>
          <w:lang w:val="ru-RU"/>
        </w:rPr>
        <w:t xml:space="preserve"> </w:t>
      </w:r>
      <w:r w:rsidR="00461AAB" w:rsidRPr="004B19C9">
        <w:rPr>
          <w:rFonts w:ascii="Tahoma" w:hAnsi="Tahoma" w:cs="Tahoma"/>
          <w:spacing w:val="-1"/>
          <w:w w:val="105"/>
          <w:sz w:val="18"/>
          <w:szCs w:val="20"/>
          <w:lang w:val="ru-RU"/>
        </w:rPr>
        <w:t xml:space="preserve">(осум) </w:t>
      </w:r>
      <w:r w:rsidRPr="004B19C9">
        <w:rPr>
          <w:rFonts w:ascii="Tahoma" w:hAnsi="Tahoma" w:cs="Tahoma"/>
          <w:w w:val="105"/>
          <w:sz w:val="18"/>
          <w:szCs w:val="20"/>
          <w:lang w:val="ru-RU"/>
        </w:rPr>
        <w:t>дена.</w:t>
      </w:r>
      <w:r w:rsidR="00640818" w:rsidRPr="004B19C9">
        <w:rPr>
          <w:rFonts w:ascii="Tahoma" w:hAnsi="Tahoma" w:cs="Tahoma"/>
          <w:w w:val="105"/>
          <w:sz w:val="18"/>
          <w:szCs w:val="20"/>
          <w:lang w:val="ru-RU"/>
        </w:rPr>
        <w:t xml:space="preserve"> Организаторот ќе ги решава само оние рекламации за кои во местото на одмор не можеле да бидат одстранети причините кои ги предизвикале.</w:t>
      </w:r>
    </w:p>
    <w:p w:rsidR="00C32E61" w:rsidRPr="004B19C9" w:rsidRDefault="00C32E61" w:rsidP="00461AAB">
      <w:pPr>
        <w:pStyle w:val="ListParagraph"/>
        <w:widowControl w:val="0"/>
        <w:numPr>
          <w:ilvl w:val="0"/>
          <w:numId w:val="24"/>
        </w:numPr>
        <w:tabs>
          <w:tab w:val="left" w:pos="322"/>
        </w:tabs>
        <w:autoSpaceDE w:val="0"/>
        <w:autoSpaceDN w:val="0"/>
        <w:spacing w:before="8" w:after="0" w:line="249" w:lineRule="auto"/>
        <w:ind w:right="118"/>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Организаторот </w:t>
      </w:r>
      <w:r w:rsidR="0039369F" w:rsidRPr="004B19C9">
        <w:rPr>
          <w:rFonts w:ascii="Tahoma" w:hAnsi="Tahoma" w:cs="Tahoma"/>
          <w:w w:val="105"/>
          <w:sz w:val="18"/>
          <w:szCs w:val="20"/>
          <w:lang w:val="ru-RU"/>
        </w:rPr>
        <w:t>ќе</w:t>
      </w:r>
      <w:r w:rsidRPr="004B19C9">
        <w:rPr>
          <w:rFonts w:ascii="Tahoma" w:hAnsi="Tahoma" w:cs="Tahoma"/>
          <w:w w:val="105"/>
          <w:sz w:val="18"/>
          <w:szCs w:val="20"/>
          <w:lang w:val="ru-RU"/>
        </w:rPr>
        <w:t xml:space="preserve"> донесе писмено решение во рок од 14 </w:t>
      </w:r>
      <w:r w:rsidR="00461AAB" w:rsidRPr="004B19C9">
        <w:rPr>
          <w:rFonts w:ascii="Tahoma" w:hAnsi="Tahoma" w:cs="Tahoma"/>
          <w:w w:val="105"/>
          <w:sz w:val="18"/>
          <w:szCs w:val="20"/>
          <w:lang w:val="ru-RU"/>
        </w:rPr>
        <w:t xml:space="preserve">(четиринаесет) </w:t>
      </w:r>
      <w:r w:rsidRPr="004B19C9">
        <w:rPr>
          <w:rFonts w:ascii="Tahoma" w:hAnsi="Tahoma" w:cs="Tahoma"/>
          <w:w w:val="105"/>
          <w:sz w:val="18"/>
          <w:szCs w:val="20"/>
          <w:lang w:val="ru-RU"/>
        </w:rPr>
        <w:t xml:space="preserve">дена од приемот на приговорот. Организаторот може да го одложи рокот на решението на приговорот, </w:t>
      </w:r>
      <w:r w:rsidR="00461AAB" w:rsidRPr="004B19C9">
        <w:rPr>
          <w:rFonts w:ascii="Tahoma" w:hAnsi="Tahoma" w:cs="Tahoma"/>
          <w:w w:val="105"/>
          <w:sz w:val="18"/>
          <w:szCs w:val="20"/>
          <w:lang w:val="ru-RU"/>
        </w:rPr>
        <w:t>поради</w:t>
      </w:r>
      <w:r w:rsidRPr="004B19C9">
        <w:rPr>
          <w:rFonts w:ascii="Tahoma" w:hAnsi="Tahoma" w:cs="Tahoma"/>
          <w:w w:val="105"/>
          <w:sz w:val="18"/>
          <w:szCs w:val="20"/>
          <w:lang w:val="ru-RU"/>
        </w:rPr>
        <w:t xml:space="preserve"> комплетирање на информациите и проверка на наведените рекламации кај извршителот на услугите. </w:t>
      </w:r>
    </w:p>
    <w:p w:rsidR="00C32E61" w:rsidRPr="004B19C9" w:rsidRDefault="00C32E61" w:rsidP="00461AAB">
      <w:pPr>
        <w:pStyle w:val="ListParagraph"/>
        <w:widowControl w:val="0"/>
        <w:numPr>
          <w:ilvl w:val="0"/>
          <w:numId w:val="24"/>
        </w:numPr>
        <w:tabs>
          <w:tab w:val="left" w:pos="478"/>
        </w:tabs>
        <w:autoSpaceDE w:val="0"/>
        <w:autoSpaceDN w:val="0"/>
        <w:spacing w:before="8" w:after="0" w:line="249" w:lineRule="auto"/>
        <w:ind w:right="118"/>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Додека организаторот не донесе решение по приговорот, </w:t>
      </w:r>
      <w:r w:rsidR="00FC6A10"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се откажува од посредување на било кое друго лице, </w:t>
      </w:r>
      <w:r w:rsidR="0039369F" w:rsidRPr="004B19C9">
        <w:rPr>
          <w:rFonts w:ascii="Tahoma" w:hAnsi="Tahoma" w:cs="Tahoma"/>
          <w:w w:val="105"/>
          <w:sz w:val="18"/>
          <w:szCs w:val="20"/>
          <w:lang w:val="ru-RU"/>
        </w:rPr>
        <w:t xml:space="preserve">покренување на </w:t>
      </w:r>
      <w:r w:rsidRPr="004B19C9">
        <w:rPr>
          <w:rFonts w:ascii="Tahoma" w:hAnsi="Tahoma" w:cs="Tahoma"/>
          <w:w w:val="105"/>
          <w:sz w:val="18"/>
          <w:szCs w:val="20"/>
          <w:lang w:val="ru-RU"/>
        </w:rPr>
        <w:t>судска постапка</w:t>
      </w:r>
      <w:r w:rsidR="0039369F" w:rsidRPr="004B19C9">
        <w:rPr>
          <w:rFonts w:ascii="Tahoma" w:hAnsi="Tahoma" w:cs="Tahoma"/>
          <w:w w:val="105"/>
          <w:sz w:val="18"/>
          <w:szCs w:val="20"/>
          <w:lang w:val="ru-RU"/>
        </w:rPr>
        <w:t xml:space="preserve"> или преставки до инспекторати</w:t>
      </w:r>
      <w:r w:rsidRPr="004B19C9">
        <w:rPr>
          <w:rFonts w:ascii="Tahoma" w:hAnsi="Tahoma" w:cs="Tahoma"/>
          <w:w w:val="105"/>
          <w:sz w:val="18"/>
          <w:szCs w:val="20"/>
          <w:lang w:val="ru-RU"/>
        </w:rPr>
        <w:t xml:space="preserve"> </w:t>
      </w:r>
      <w:r w:rsidR="0039369F" w:rsidRPr="004B19C9">
        <w:rPr>
          <w:rFonts w:ascii="Tahoma" w:hAnsi="Tahoma" w:cs="Tahoma"/>
          <w:w w:val="105"/>
          <w:sz w:val="18"/>
          <w:szCs w:val="20"/>
          <w:lang w:val="ru-RU"/>
        </w:rPr>
        <w:t>како и</w:t>
      </w:r>
      <w:r w:rsidRPr="004B19C9">
        <w:rPr>
          <w:rFonts w:ascii="Tahoma" w:hAnsi="Tahoma" w:cs="Tahoma"/>
          <w:w w:val="105"/>
          <w:sz w:val="18"/>
          <w:szCs w:val="20"/>
          <w:lang w:val="ru-RU"/>
        </w:rPr>
        <w:t xml:space="preserve"> </w:t>
      </w:r>
      <w:r w:rsidR="0039369F" w:rsidRPr="004B19C9">
        <w:rPr>
          <w:rFonts w:ascii="Tahoma" w:hAnsi="Tahoma" w:cs="Tahoma"/>
          <w:w w:val="105"/>
          <w:sz w:val="18"/>
          <w:szCs w:val="20"/>
          <w:lang w:val="ru-RU"/>
        </w:rPr>
        <w:t>ширење/</w:t>
      </w:r>
      <w:r w:rsidRPr="004B19C9">
        <w:rPr>
          <w:rFonts w:ascii="Tahoma" w:hAnsi="Tahoma" w:cs="Tahoma"/>
          <w:w w:val="105"/>
          <w:sz w:val="18"/>
          <w:szCs w:val="20"/>
          <w:lang w:val="ru-RU"/>
        </w:rPr>
        <w:t>дава</w:t>
      </w:r>
      <w:r w:rsidR="0039369F" w:rsidRPr="004B19C9">
        <w:rPr>
          <w:rFonts w:ascii="Tahoma" w:hAnsi="Tahoma" w:cs="Tahoma"/>
          <w:w w:val="105"/>
          <w:sz w:val="18"/>
          <w:szCs w:val="20"/>
          <w:lang w:val="ru-RU"/>
        </w:rPr>
        <w:t>ње информации во медиуми и социјални мрежи</w:t>
      </w:r>
      <w:r w:rsidRPr="004B19C9">
        <w:rPr>
          <w:rFonts w:ascii="Tahoma" w:hAnsi="Tahoma" w:cs="Tahoma"/>
          <w:w w:val="105"/>
          <w:sz w:val="18"/>
          <w:szCs w:val="20"/>
          <w:lang w:val="ru-RU"/>
        </w:rPr>
        <w:t xml:space="preserve">. Евентуалното непридржување на </w:t>
      </w:r>
      <w:r w:rsidR="00FC6A10" w:rsidRPr="004B19C9">
        <w:rPr>
          <w:rFonts w:ascii="Tahoma" w:hAnsi="Tahoma" w:cs="Tahoma"/>
          <w:w w:val="105"/>
          <w:sz w:val="18"/>
          <w:szCs w:val="20"/>
          <w:lang w:val="ru-RU"/>
        </w:rPr>
        <w:t>корисникот</w:t>
      </w:r>
      <w:r w:rsidRPr="004B19C9">
        <w:rPr>
          <w:rFonts w:ascii="Tahoma" w:hAnsi="Tahoma" w:cs="Tahoma"/>
          <w:w w:val="105"/>
          <w:sz w:val="18"/>
          <w:szCs w:val="20"/>
          <w:lang w:val="ru-RU"/>
        </w:rPr>
        <w:t xml:space="preserve"> кон истата, или пак нарушување на отпочнатата постапка со било каква активност спомената или не, дава причина за неприфаќање на приговорот, прекинување на отпочнатата постапка и воедно поднесување на тужба преднадлежните</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органи</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од</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страна</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на</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организаторот,</w:t>
      </w:r>
      <w:r w:rsidR="0039369F" w:rsidRPr="004B19C9">
        <w:rPr>
          <w:rFonts w:ascii="Tahoma" w:hAnsi="Tahoma" w:cs="Tahoma"/>
          <w:w w:val="105"/>
          <w:sz w:val="18"/>
          <w:szCs w:val="20"/>
          <w:lang w:val="ru-RU"/>
        </w:rPr>
        <w:t xml:space="preserve"> </w:t>
      </w:r>
      <w:r w:rsidRPr="004B19C9">
        <w:rPr>
          <w:rFonts w:ascii="Tahoma" w:hAnsi="Tahoma" w:cs="Tahoma"/>
          <w:w w:val="105"/>
          <w:sz w:val="18"/>
          <w:szCs w:val="20"/>
          <w:lang w:val="ru-RU"/>
        </w:rPr>
        <w:t xml:space="preserve">за наплата на претрпената штета за </w:t>
      </w:r>
      <w:r w:rsidR="0039369F" w:rsidRPr="004B19C9">
        <w:rPr>
          <w:rFonts w:ascii="Tahoma" w:hAnsi="Tahoma" w:cs="Tahoma"/>
          <w:w w:val="105"/>
          <w:sz w:val="18"/>
          <w:szCs w:val="20"/>
          <w:lang w:val="ru-RU"/>
        </w:rPr>
        <w:t xml:space="preserve">клевета и </w:t>
      </w:r>
      <w:r w:rsidRPr="004B19C9">
        <w:rPr>
          <w:rFonts w:ascii="Tahoma" w:hAnsi="Tahoma" w:cs="Tahoma"/>
          <w:w w:val="105"/>
          <w:sz w:val="18"/>
          <w:szCs w:val="20"/>
          <w:lang w:val="ru-RU"/>
        </w:rPr>
        <w:t>нарушен углед во јавноста.</w:t>
      </w:r>
    </w:p>
    <w:p w:rsidR="00C32E61" w:rsidRPr="004B19C9" w:rsidRDefault="00C32E61" w:rsidP="00461AAB">
      <w:pPr>
        <w:pStyle w:val="ListParagraph"/>
        <w:widowControl w:val="0"/>
        <w:numPr>
          <w:ilvl w:val="0"/>
          <w:numId w:val="24"/>
        </w:numPr>
        <w:tabs>
          <w:tab w:val="left" w:pos="452"/>
        </w:tabs>
        <w:autoSpaceDE w:val="0"/>
        <w:autoSpaceDN w:val="0"/>
        <w:spacing w:before="13" w:after="0" w:line="249" w:lineRule="auto"/>
        <w:ind w:right="118"/>
        <w:contextualSpacing w:val="0"/>
        <w:jc w:val="both"/>
        <w:rPr>
          <w:rFonts w:ascii="Tahoma" w:hAnsi="Tahoma" w:cs="Tahoma"/>
          <w:sz w:val="18"/>
          <w:szCs w:val="20"/>
          <w:lang w:val="ru-RU"/>
        </w:rPr>
      </w:pPr>
      <w:r w:rsidRPr="004B19C9">
        <w:rPr>
          <w:rFonts w:ascii="Tahoma" w:hAnsi="Tahoma" w:cs="Tahoma"/>
          <w:w w:val="105"/>
          <w:sz w:val="18"/>
          <w:szCs w:val="20"/>
          <w:lang w:val="ru-RU"/>
        </w:rPr>
        <w:t xml:space="preserve">Највисокиот надомест по приговорот може да достигне сума до износот на рекламираниот дел од услугите, но, таа не може да ги вклучува веќе искористените услуги како и севкупниот износ на аранжманот. </w:t>
      </w:r>
    </w:p>
    <w:p w:rsidR="00FC6A10" w:rsidRPr="004B19C9" w:rsidRDefault="00FC6A10" w:rsidP="00FC6A10">
      <w:pPr>
        <w:pStyle w:val="Heading1"/>
        <w:tabs>
          <w:tab w:val="left" w:pos="495"/>
        </w:tabs>
        <w:ind w:left="0"/>
        <w:rPr>
          <w:rFonts w:ascii="Tahoma" w:hAnsi="Tahoma" w:cs="Tahoma"/>
          <w:b w:val="0"/>
          <w:bCs w:val="0"/>
          <w:i w:val="0"/>
          <w:szCs w:val="20"/>
          <w:lang w:val="ru-RU"/>
        </w:rPr>
      </w:pPr>
    </w:p>
    <w:p w:rsidR="00C32E61" w:rsidRPr="004B19C9" w:rsidRDefault="00C32E61" w:rsidP="005340FA">
      <w:pPr>
        <w:pStyle w:val="Heading1"/>
        <w:numPr>
          <w:ilvl w:val="0"/>
          <w:numId w:val="26"/>
        </w:numPr>
        <w:tabs>
          <w:tab w:val="left" w:pos="495"/>
        </w:tabs>
        <w:rPr>
          <w:rFonts w:ascii="Tahoma" w:hAnsi="Tahoma" w:cs="Tahoma"/>
          <w:i w:val="0"/>
          <w:szCs w:val="20"/>
          <w:lang w:val="ru-RU"/>
        </w:rPr>
      </w:pPr>
      <w:r w:rsidRPr="004B19C9">
        <w:rPr>
          <w:rFonts w:ascii="Tahoma" w:hAnsi="Tahoma" w:cs="Tahoma"/>
          <w:i w:val="0"/>
          <w:w w:val="105"/>
          <w:szCs w:val="20"/>
          <w:lang w:val="ru-RU"/>
        </w:rPr>
        <w:t>НАДЛЕЖНОСТ НА</w:t>
      </w:r>
      <w:r w:rsidR="009C53FF" w:rsidRPr="004B19C9">
        <w:rPr>
          <w:rFonts w:ascii="Tahoma" w:hAnsi="Tahoma" w:cs="Tahoma"/>
          <w:i w:val="0"/>
          <w:w w:val="105"/>
          <w:szCs w:val="20"/>
          <w:lang w:val="ru-RU"/>
        </w:rPr>
        <w:t xml:space="preserve"> </w:t>
      </w:r>
      <w:r w:rsidRPr="004B19C9">
        <w:rPr>
          <w:rFonts w:ascii="Tahoma" w:hAnsi="Tahoma" w:cs="Tahoma"/>
          <w:i w:val="0"/>
          <w:w w:val="105"/>
          <w:szCs w:val="20"/>
          <w:lang w:val="ru-RU"/>
        </w:rPr>
        <w:t>СУДОТ</w:t>
      </w:r>
    </w:p>
    <w:p w:rsidR="00C32E61" w:rsidRPr="004B19C9" w:rsidRDefault="00C32E61" w:rsidP="00607544">
      <w:pPr>
        <w:pStyle w:val="BodyText"/>
        <w:numPr>
          <w:ilvl w:val="0"/>
          <w:numId w:val="27"/>
        </w:numPr>
        <w:spacing w:before="11" w:line="249" w:lineRule="auto"/>
        <w:ind w:right="119"/>
        <w:rPr>
          <w:rFonts w:ascii="Tahoma" w:hAnsi="Tahoma" w:cs="Tahoma"/>
          <w:i w:val="0"/>
          <w:szCs w:val="20"/>
          <w:lang w:val="ru-RU"/>
        </w:rPr>
      </w:pPr>
      <w:r w:rsidRPr="004B19C9">
        <w:rPr>
          <w:rFonts w:ascii="Tahoma" w:hAnsi="Tahoma" w:cs="Tahoma"/>
          <w:i w:val="0"/>
          <w:w w:val="105"/>
          <w:szCs w:val="20"/>
          <w:lang w:val="ru-RU"/>
        </w:rPr>
        <w:t xml:space="preserve">Доколку </w:t>
      </w:r>
      <w:r w:rsidR="00FC6A10" w:rsidRPr="004B19C9">
        <w:rPr>
          <w:rFonts w:ascii="Tahoma" w:hAnsi="Tahoma" w:cs="Tahoma"/>
          <w:i w:val="0"/>
          <w:w w:val="105"/>
          <w:szCs w:val="20"/>
          <w:lang w:val="ru-RU"/>
        </w:rPr>
        <w:t>корисникот</w:t>
      </w:r>
      <w:r w:rsidRPr="004B19C9">
        <w:rPr>
          <w:rFonts w:ascii="Tahoma" w:hAnsi="Tahoma" w:cs="Tahoma"/>
          <w:i w:val="0"/>
          <w:w w:val="105"/>
          <w:szCs w:val="20"/>
          <w:lang w:val="ru-RU"/>
        </w:rPr>
        <w:t xml:space="preserve"> не е задоволен со решението </w:t>
      </w:r>
      <w:r w:rsidR="00FC6A10" w:rsidRPr="004B19C9">
        <w:rPr>
          <w:rFonts w:ascii="Tahoma" w:hAnsi="Tahoma" w:cs="Tahoma"/>
          <w:i w:val="0"/>
          <w:w w:val="105"/>
          <w:szCs w:val="20"/>
          <w:lang w:val="ru-RU"/>
        </w:rPr>
        <w:t xml:space="preserve">по приговорот </w:t>
      </w:r>
      <w:r w:rsidRPr="004B19C9">
        <w:rPr>
          <w:rFonts w:ascii="Tahoma" w:hAnsi="Tahoma" w:cs="Tahoma"/>
          <w:i w:val="0"/>
          <w:w w:val="105"/>
          <w:szCs w:val="20"/>
          <w:lang w:val="ru-RU"/>
        </w:rPr>
        <w:t xml:space="preserve">на организаторот, има право да побара </w:t>
      </w:r>
      <w:r w:rsidR="00FC6A10" w:rsidRPr="004B19C9">
        <w:rPr>
          <w:rFonts w:ascii="Tahoma" w:hAnsi="Tahoma" w:cs="Tahoma"/>
          <w:i w:val="0"/>
          <w:w w:val="105"/>
          <w:szCs w:val="20"/>
          <w:lang w:val="ru-RU"/>
        </w:rPr>
        <w:t xml:space="preserve">да поведе </w:t>
      </w:r>
      <w:r w:rsidR="007A5307" w:rsidRPr="004B19C9">
        <w:rPr>
          <w:rFonts w:ascii="Tahoma" w:hAnsi="Tahoma" w:cs="Tahoma"/>
          <w:i w:val="0"/>
          <w:w w:val="105"/>
          <w:szCs w:val="20"/>
          <w:lang w:val="ru-RU"/>
        </w:rPr>
        <w:t xml:space="preserve">парничен </w:t>
      </w:r>
      <w:r w:rsidR="00FC6A10" w:rsidRPr="004B19C9">
        <w:rPr>
          <w:rFonts w:ascii="Tahoma" w:hAnsi="Tahoma" w:cs="Tahoma"/>
          <w:i w:val="0"/>
          <w:w w:val="105"/>
          <w:szCs w:val="20"/>
          <w:lang w:val="ru-RU"/>
        </w:rPr>
        <w:t xml:space="preserve">спор пред </w:t>
      </w:r>
      <w:r w:rsidR="007A5307" w:rsidRPr="004B19C9">
        <w:rPr>
          <w:rFonts w:ascii="Tahoma" w:hAnsi="Tahoma" w:cs="Tahoma"/>
          <w:i w:val="0"/>
          <w:w w:val="105"/>
          <w:szCs w:val="20"/>
          <w:lang w:val="ru-RU"/>
        </w:rPr>
        <w:t xml:space="preserve">Основен </w:t>
      </w:r>
      <w:r w:rsidRPr="004B19C9">
        <w:rPr>
          <w:rFonts w:ascii="Tahoma" w:hAnsi="Tahoma" w:cs="Tahoma"/>
          <w:i w:val="0"/>
          <w:w w:val="105"/>
          <w:szCs w:val="20"/>
          <w:lang w:val="ru-RU"/>
        </w:rPr>
        <w:t xml:space="preserve">Суд во </w:t>
      </w:r>
      <w:r w:rsidR="00FC6A10" w:rsidRPr="004B19C9">
        <w:rPr>
          <w:rFonts w:ascii="Tahoma" w:hAnsi="Tahoma" w:cs="Tahoma"/>
          <w:i w:val="0"/>
          <w:w w:val="105"/>
          <w:szCs w:val="20"/>
          <w:lang w:val="ru-RU"/>
        </w:rPr>
        <w:t>Струмица.</w:t>
      </w:r>
    </w:p>
    <w:p w:rsidR="00127D2A" w:rsidRPr="004B19C9" w:rsidRDefault="00127D2A" w:rsidP="00C32E61">
      <w:pPr>
        <w:rPr>
          <w:rFonts w:ascii="Tahoma" w:hAnsi="Tahoma" w:cs="Tahoma"/>
          <w:sz w:val="18"/>
          <w:szCs w:val="20"/>
          <w:lang w:val="ru-RU"/>
        </w:rPr>
      </w:pPr>
    </w:p>
    <w:p w:rsidR="00127D2A" w:rsidRPr="004B19C9" w:rsidRDefault="00127D2A" w:rsidP="00C32E61">
      <w:pPr>
        <w:rPr>
          <w:rFonts w:ascii="Tahoma" w:hAnsi="Tahoma" w:cs="Tahoma"/>
          <w:sz w:val="18"/>
          <w:szCs w:val="20"/>
          <w:lang w:val="ru-RU"/>
        </w:rPr>
      </w:pPr>
    </w:p>
    <w:sectPr w:rsidR="00127D2A" w:rsidRPr="004B19C9" w:rsidSect="003B5482">
      <w:type w:val="continuous"/>
      <w:pgSz w:w="11906" w:h="16838"/>
      <w:pgMar w:top="720" w:right="720" w:bottom="720" w:left="720" w:header="708" w:footer="708" w:gutter="0"/>
      <w:cols w:space="13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571"/>
    <w:multiLevelType w:val="hybridMultilevel"/>
    <w:tmpl w:val="92B6C77E"/>
    <w:lvl w:ilvl="0" w:tplc="08090011">
      <w:start w:val="1"/>
      <w:numFmt w:val="decimal"/>
      <w:lvlText w:val="%1)"/>
      <w:lvlJc w:val="left"/>
      <w:pPr>
        <w:ind w:left="170" w:hanging="192"/>
      </w:pPr>
      <w:rPr>
        <w:rFonts w:hint="default"/>
        <w:i/>
        <w:w w:val="103"/>
        <w:sz w:val="18"/>
        <w:szCs w:val="18"/>
      </w:rPr>
    </w:lvl>
    <w:lvl w:ilvl="1" w:tplc="70B2C3AE">
      <w:numFmt w:val="bullet"/>
      <w:lvlText w:val="•"/>
      <w:lvlJc w:val="left"/>
      <w:pPr>
        <w:ind w:left="678" w:hanging="192"/>
      </w:pPr>
      <w:rPr>
        <w:rFonts w:hint="default"/>
      </w:rPr>
    </w:lvl>
    <w:lvl w:ilvl="2" w:tplc="600AB9FC">
      <w:numFmt w:val="bullet"/>
      <w:lvlText w:val="•"/>
      <w:lvlJc w:val="left"/>
      <w:pPr>
        <w:ind w:left="1176" w:hanging="192"/>
      </w:pPr>
      <w:rPr>
        <w:rFonts w:hint="default"/>
      </w:rPr>
    </w:lvl>
    <w:lvl w:ilvl="3" w:tplc="8CE4A660">
      <w:numFmt w:val="bullet"/>
      <w:lvlText w:val="•"/>
      <w:lvlJc w:val="left"/>
      <w:pPr>
        <w:ind w:left="1674" w:hanging="192"/>
      </w:pPr>
      <w:rPr>
        <w:rFonts w:hint="default"/>
      </w:rPr>
    </w:lvl>
    <w:lvl w:ilvl="4" w:tplc="1B784784">
      <w:numFmt w:val="bullet"/>
      <w:lvlText w:val="•"/>
      <w:lvlJc w:val="left"/>
      <w:pPr>
        <w:ind w:left="2172" w:hanging="192"/>
      </w:pPr>
      <w:rPr>
        <w:rFonts w:hint="default"/>
      </w:rPr>
    </w:lvl>
    <w:lvl w:ilvl="5" w:tplc="1090DC20">
      <w:numFmt w:val="bullet"/>
      <w:lvlText w:val="•"/>
      <w:lvlJc w:val="left"/>
      <w:pPr>
        <w:ind w:left="2670" w:hanging="192"/>
      </w:pPr>
      <w:rPr>
        <w:rFonts w:hint="default"/>
      </w:rPr>
    </w:lvl>
    <w:lvl w:ilvl="6" w:tplc="7204895C">
      <w:numFmt w:val="bullet"/>
      <w:lvlText w:val="•"/>
      <w:lvlJc w:val="left"/>
      <w:pPr>
        <w:ind w:left="3168" w:hanging="192"/>
      </w:pPr>
      <w:rPr>
        <w:rFonts w:hint="default"/>
      </w:rPr>
    </w:lvl>
    <w:lvl w:ilvl="7" w:tplc="0AA244D0">
      <w:numFmt w:val="bullet"/>
      <w:lvlText w:val="•"/>
      <w:lvlJc w:val="left"/>
      <w:pPr>
        <w:ind w:left="3666" w:hanging="192"/>
      </w:pPr>
      <w:rPr>
        <w:rFonts w:hint="default"/>
      </w:rPr>
    </w:lvl>
    <w:lvl w:ilvl="8" w:tplc="535A3DAA">
      <w:numFmt w:val="bullet"/>
      <w:lvlText w:val="•"/>
      <w:lvlJc w:val="left"/>
      <w:pPr>
        <w:ind w:left="4164" w:hanging="192"/>
      </w:pPr>
      <w:rPr>
        <w:rFonts w:hint="default"/>
      </w:rPr>
    </w:lvl>
  </w:abstractNum>
  <w:abstractNum w:abstractNumId="1">
    <w:nsid w:val="096E72AB"/>
    <w:multiLevelType w:val="hybridMultilevel"/>
    <w:tmpl w:val="C41C03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B241F"/>
    <w:multiLevelType w:val="hybridMultilevel"/>
    <w:tmpl w:val="EF068224"/>
    <w:lvl w:ilvl="0" w:tplc="1DEEB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F014831"/>
    <w:multiLevelType w:val="hybridMultilevel"/>
    <w:tmpl w:val="A4F282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009CC"/>
    <w:multiLevelType w:val="hybridMultilevel"/>
    <w:tmpl w:val="0944C6FC"/>
    <w:lvl w:ilvl="0" w:tplc="384885B6">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6F15DCF"/>
    <w:multiLevelType w:val="hybridMultilevel"/>
    <w:tmpl w:val="2020F2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825DCE"/>
    <w:multiLevelType w:val="hybridMultilevel"/>
    <w:tmpl w:val="6D2A6DFA"/>
    <w:lvl w:ilvl="0" w:tplc="499689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A0578A"/>
    <w:multiLevelType w:val="hybridMultilevel"/>
    <w:tmpl w:val="1AD6E9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352553"/>
    <w:multiLevelType w:val="hybridMultilevel"/>
    <w:tmpl w:val="31A298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59230D"/>
    <w:multiLevelType w:val="hybridMultilevel"/>
    <w:tmpl w:val="BF22F05E"/>
    <w:lvl w:ilvl="0" w:tplc="B0D69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C826DC"/>
    <w:multiLevelType w:val="hybridMultilevel"/>
    <w:tmpl w:val="4030DE94"/>
    <w:lvl w:ilvl="0" w:tplc="73DAE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1637CA"/>
    <w:multiLevelType w:val="hybridMultilevel"/>
    <w:tmpl w:val="1E9A68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C24AB7"/>
    <w:multiLevelType w:val="hybridMultilevel"/>
    <w:tmpl w:val="9566F1FE"/>
    <w:lvl w:ilvl="0" w:tplc="73F4C7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556A69"/>
    <w:multiLevelType w:val="hybridMultilevel"/>
    <w:tmpl w:val="3D24F6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C066FC"/>
    <w:multiLevelType w:val="hybridMultilevel"/>
    <w:tmpl w:val="5E8EC6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9046DF"/>
    <w:multiLevelType w:val="hybridMultilevel"/>
    <w:tmpl w:val="50BCCF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190D16"/>
    <w:multiLevelType w:val="hybridMultilevel"/>
    <w:tmpl w:val="5276DC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D0468A"/>
    <w:multiLevelType w:val="hybridMultilevel"/>
    <w:tmpl w:val="BE24D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EA260B"/>
    <w:multiLevelType w:val="hybridMultilevel"/>
    <w:tmpl w:val="5768C3E0"/>
    <w:lvl w:ilvl="0" w:tplc="244A7A54">
      <w:numFmt w:val="bullet"/>
      <w:lvlText w:val="-"/>
      <w:lvlJc w:val="left"/>
      <w:pPr>
        <w:ind w:left="170" w:hanging="192"/>
      </w:pPr>
      <w:rPr>
        <w:rFonts w:ascii="Calibri" w:eastAsia="Calibri" w:hAnsi="Calibri" w:cs="Calibri" w:hint="default"/>
        <w:i/>
        <w:w w:val="103"/>
        <w:sz w:val="18"/>
        <w:szCs w:val="18"/>
      </w:rPr>
    </w:lvl>
    <w:lvl w:ilvl="1" w:tplc="70B2C3AE">
      <w:numFmt w:val="bullet"/>
      <w:lvlText w:val="•"/>
      <w:lvlJc w:val="left"/>
      <w:pPr>
        <w:ind w:left="678" w:hanging="192"/>
      </w:pPr>
      <w:rPr>
        <w:rFonts w:hint="default"/>
      </w:rPr>
    </w:lvl>
    <w:lvl w:ilvl="2" w:tplc="600AB9FC">
      <w:numFmt w:val="bullet"/>
      <w:lvlText w:val="•"/>
      <w:lvlJc w:val="left"/>
      <w:pPr>
        <w:ind w:left="1176" w:hanging="192"/>
      </w:pPr>
      <w:rPr>
        <w:rFonts w:hint="default"/>
      </w:rPr>
    </w:lvl>
    <w:lvl w:ilvl="3" w:tplc="8CE4A660">
      <w:numFmt w:val="bullet"/>
      <w:lvlText w:val="•"/>
      <w:lvlJc w:val="left"/>
      <w:pPr>
        <w:ind w:left="1674" w:hanging="192"/>
      </w:pPr>
      <w:rPr>
        <w:rFonts w:hint="default"/>
      </w:rPr>
    </w:lvl>
    <w:lvl w:ilvl="4" w:tplc="1B784784">
      <w:numFmt w:val="bullet"/>
      <w:lvlText w:val="•"/>
      <w:lvlJc w:val="left"/>
      <w:pPr>
        <w:ind w:left="2172" w:hanging="192"/>
      </w:pPr>
      <w:rPr>
        <w:rFonts w:hint="default"/>
      </w:rPr>
    </w:lvl>
    <w:lvl w:ilvl="5" w:tplc="1090DC20">
      <w:numFmt w:val="bullet"/>
      <w:lvlText w:val="•"/>
      <w:lvlJc w:val="left"/>
      <w:pPr>
        <w:ind w:left="2670" w:hanging="192"/>
      </w:pPr>
      <w:rPr>
        <w:rFonts w:hint="default"/>
      </w:rPr>
    </w:lvl>
    <w:lvl w:ilvl="6" w:tplc="7204895C">
      <w:numFmt w:val="bullet"/>
      <w:lvlText w:val="•"/>
      <w:lvlJc w:val="left"/>
      <w:pPr>
        <w:ind w:left="3168" w:hanging="192"/>
      </w:pPr>
      <w:rPr>
        <w:rFonts w:hint="default"/>
      </w:rPr>
    </w:lvl>
    <w:lvl w:ilvl="7" w:tplc="0AA244D0">
      <w:numFmt w:val="bullet"/>
      <w:lvlText w:val="•"/>
      <w:lvlJc w:val="left"/>
      <w:pPr>
        <w:ind w:left="3666" w:hanging="192"/>
      </w:pPr>
      <w:rPr>
        <w:rFonts w:hint="default"/>
      </w:rPr>
    </w:lvl>
    <w:lvl w:ilvl="8" w:tplc="535A3DAA">
      <w:numFmt w:val="bullet"/>
      <w:lvlText w:val="•"/>
      <w:lvlJc w:val="left"/>
      <w:pPr>
        <w:ind w:left="4164" w:hanging="192"/>
      </w:pPr>
      <w:rPr>
        <w:rFonts w:hint="default"/>
      </w:rPr>
    </w:lvl>
  </w:abstractNum>
  <w:abstractNum w:abstractNumId="19">
    <w:nsid w:val="4F6632C5"/>
    <w:multiLevelType w:val="hybridMultilevel"/>
    <w:tmpl w:val="B4AA76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5154D0"/>
    <w:multiLevelType w:val="hybridMultilevel"/>
    <w:tmpl w:val="F11ED6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84411B"/>
    <w:multiLevelType w:val="hybridMultilevel"/>
    <w:tmpl w:val="D5C47C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E33F61"/>
    <w:multiLevelType w:val="hybridMultilevel"/>
    <w:tmpl w:val="7CAC42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2236D1"/>
    <w:multiLevelType w:val="hybridMultilevel"/>
    <w:tmpl w:val="55D892BE"/>
    <w:lvl w:ilvl="0" w:tplc="26062C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6226EA"/>
    <w:multiLevelType w:val="hybridMultilevel"/>
    <w:tmpl w:val="116CB3F0"/>
    <w:lvl w:ilvl="0" w:tplc="9F922C1E">
      <w:start w:val="10"/>
      <w:numFmt w:val="decimal"/>
      <w:lvlText w:val="%1."/>
      <w:lvlJc w:val="left"/>
      <w:pPr>
        <w:ind w:left="464" w:hanging="284"/>
      </w:pPr>
      <w:rPr>
        <w:rFonts w:ascii="Calibri" w:eastAsia="Calibri" w:hAnsi="Calibri" w:cs="Calibri" w:hint="default"/>
        <w:b/>
        <w:bCs/>
        <w:i/>
        <w:spacing w:val="-2"/>
        <w:w w:val="103"/>
        <w:sz w:val="18"/>
        <w:szCs w:val="18"/>
      </w:rPr>
    </w:lvl>
    <w:lvl w:ilvl="1" w:tplc="F61E77D0">
      <w:numFmt w:val="bullet"/>
      <w:lvlText w:val="•"/>
      <w:lvlJc w:val="left"/>
      <w:pPr>
        <w:ind w:left="970" w:hanging="284"/>
      </w:pPr>
      <w:rPr>
        <w:rFonts w:hint="default"/>
      </w:rPr>
    </w:lvl>
    <w:lvl w:ilvl="2" w:tplc="D3782648">
      <w:numFmt w:val="bullet"/>
      <w:lvlText w:val="•"/>
      <w:lvlJc w:val="left"/>
      <w:pPr>
        <w:ind w:left="1440" w:hanging="284"/>
      </w:pPr>
      <w:rPr>
        <w:rFonts w:hint="default"/>
      </w:rPr>
    </w:lvl>
    <w:lvl w:ilvl="3" w:tplc="1BC49500">
      <w:numFmt w:val="bullet"/>
      <w:lvlText w:val="•"/>
      <w:lvlJc w:val="left"/>
      <w:pPr>
        <w:ind w:left="1910" w:hanging="284"/>
      </w:pPr>
      <w:rPr>
        <w:rFonts w:hint="default"/>
      </w:rPr>
    </w:lvl>
    <w:lvl w:ilvl="4" w:tplc="8A56718A">
      <w:numFmt w:val="bullet"/>
      <w:lvlText w:val="•"/>
      <w:lvlJc w:val="left"/>
      <w:pPr>
        <w:ind w:left="2380" w:hanging="284"/>
      </w:pPr>
      <w:rPr>
        <w:rFonts w:hint="default"/>
      </w:rPr>
    </w:lvl>
    <w:lvl w:ilvl="5" w:tplc="2FDC955E">
      <w:numFmt w:val="bullet"/>
      <w:lvlText w:val="•"/>
      <w:lvlJc w:val="left"/>
      <w:pPr>
        <w:ind w:left="2850" w:hanging="284"/>
      </w:pPr>
      <w:rPr>
        <w:rFonts w:hint="default"/>
      </w:rPr>
    </w:lvl>
    <w:lvl w:ilvl="6" w:tplc="D7A69136">
      <w:numFmt w:val="bullet"/>
      <w:lvlText w:val="•"/>
      <w:lvlJc w:val="left"/>
      <w:pPr>
        <w:ind w:left="3320" w:hanging="284"/>
      </w:pPr>
      <w:rPr>
        <w:rFonts w:hint="default"/>
      </w:rPr>
    </w:lvl>
    <w:lvl w:ilvl="7" w:tplc="5136DA56">
      <w:numFmt w:val="bullet"/>
      <w:lvlText w:val="•"/>
      <w:lvlJc w:val="left"/>
      <w:pPr>
        <w:ind w:left="3791" w:hanging="284"/>
      </w:pPr>
      <w:rPr>
        <w:rFonts w:hint="default"/>
      </w:rPr>
    </w:lvl>
    <w:lvl w:ilvl="8" w:tplc="90F468BC">
      <w:numFmt w:val="bullet"/>
      <w:lvlText w:val="•"/>
      <w:lvlJc w:val="left"/>
      <w:pPr>
        <w:ind w:left="4261" w:hanging="284"/>
      </w:pPr>
      <w:rPr>
        <w:rFonts w:hint="default"/>
      </w:rPr>
    </w:lvl>
  </w:abstractNum>
  <w:abstractNum w:abstractNumId="25">
    <w:nsid w:val="619B3173"/>
    <w:multiLevelType w:val="hybridMultilevel"/>
    <w:tmpl w:val="878CA3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A76DE8"/>
    <w:multiLevelType w:val="hybridMultilevel"/>
    <w:tmpl w:val="08DE7B6A"/>
    <w:lvl w:ilvl="0" w:tplc="39445C2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C11C32"/>
    <w:multiLevelType w:val="hybridMultilevel"/>
    <w:tmpl w:val="A23C3E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3EA2146"/>
    <w:multiLevelType w:val="hybridMultilevel"/>
    <w:tmpl w:val="50CCF5D2"/>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AF3067"/>
    <w:multiLevelType w:val="hybridMultilevel"/>
    <w:tmpl w:val="41723A5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581255"/>
    <w:multiLevelType w:val="hybridMultilevel"/>
    <w:tmpl w:val="F546088C"/>
    <w:lvl w:ilvl="0" w:tplc="2D50C144">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24"/>
  </w:num>
  <w:num w:numId="4">
    <w:abstractNumId w:val="18"/>
  </w:num>
  <w:num w:numId="5">
    <w:abstractNumId w:val="17"/>
  </w:num>
  <w:num w:numId="6">
    <w:abstractNumId w:val="1"/>
  </w:num>
  <w:num w:numId="7">
    <w:abstractNumId w:val="30"/>
  </w:num>
  <w:num w:numId="8">
    <w:abstractNumId w:val="12"/>
  </w:num>
  <w:num w:numId="9">
    <w:abstractNumId w:val="28"/>
  </w:num>
  <w:num w:numId="10">
    <w:abstractNumId w:val="19"/>
  </w:num>
  <w:num w:numId="11">
    <w:abstractNumId w:val="29"/>
  </w:num>
  <w:num w:numId="12">
    <w:abstractNumId w:val="27"/>
  </w:num>
  <w:num w:numId="13">
    <w:abstractNumId w:val="20"/>
  </w:num>
  <w:num w:numId="14">
    <w:abstractNumId w:val="11"/>
  </w:num>
  <w:num w:numId="15">
    <w:abstractNumId w:val="26"/>
  </w:num>
  <w:num w:numId="16">
    <w:abstractNumId w:val="25"/>
  </w:num>
  <w:num w:numId="17">
    <w:abstractNumId w:val="21"/>
  </w:num>
  <w:num w:numId="18">
    <w:abstractNumId w:val="3"/>
  </w:num>
  <w:num w:numId="19">
    <w:abstractNumId w:val="15"/>
  </w:num>
  <w:num w:numId="20">
    <w:abstractNumId w:val="16"/>
  </w:num>
  <w:num w:numId="21">
    <w:abstractNumId w:val="8"/>
  </w:num>
  <w:num w:numId="22">
    <w:abstractNumId w:val="5"/>
  </w:num>
  <w:num w:numId="23">
    <w:abstractNumId w:val="13"/>
  </w:num>
  <w:num w:numId="24">
    <w:abstractNumId w:val="6"/>
  </w:num>
  <w:num w:numId="25">
    <w:abstractNumId w:val="0"/>
  </w:num>
  <w:num w:numId="26">
    <w:abstractNumId w:val="22"/>
  </w:num>
  <w:num w:numId="27">
    <w:abstractNumId w:val="14"/>
  </w:num>
  <w:num w:numId="28">
    <w:abstractNumId w:val="10"/>
  </w:num>
  <w:num w:numId="29">
    <w:abstractNumId w:val="2"/>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compat/>
  <w:rsids>
    <w:rsidRoot w:val="00472973"/>
    <w:rsid w:val="000053EE"/>
    <w:rsid w:val="00040615"/>
    <w:rsid w:val="00080761"/>
    <w:rsid w:val="00085B81"/>
    <w:rsid w:val="00096E18"/>
    <w:rsid w:val="000A0F7A"/>
    <w:rsid w:val="000C1EDA"/>
    <w:rsid w:val="000E202C"/>
    <w:rsid w:val="000F0B4C"/>
    <w:rsid w:val="000F0D99"/>
    <w:rsid w:val="0010686E"/>
    <w:rsid w:val="00107C91"/>
    <w:rsid w:val="00127D2A"/>
    <w:rsid w:val="00135B99"/>
    <w:rsid w:val="0014610D"/>
    <w:rsid w:val="00163ACC"/>
    <w:rsid w:val="001707B1"/>
    <w:rsid w:val="00170C27"/>
    <w:rsid w:val="00171DA6"/>
    <w:rsid w:val="00203C6D"/>
    <w:rsid w:val="00214679"/>
    <w:rsid w:val="00227B9E"/>
    <w:rsid w:val="002769BA"/>
    <w:rsid w:val="002A5CAC"/>
    <w:rsid w:val="0030203F"/>
    <w:rsid w:val="00313B38"/>
    <w:rsid w:val="003361E5"/>
    <w:rsid w:val="00342D64"/>
    <w:rsid w:val="003462B8"/>
    <w:rsid w:val="00370650"/>
    <w:rsid w:val="00384654"/>
    <w:rsid w:val="0039369F"/>
    <w:rsid w:val="003978CE"/>
    <w:rsid w:val="003B5482"/>
    <w:rsid w:val="003C11CD"/>
    <w:rsid w:val="003C1E59"/>
    <w:rsid w:val="00420A47"/>
    <w:rsid w:val="004252FD"/>
    <w:rsid w:val="004323F2"/>
    <w:rsid w:val="00451F4C"/>
    <w:rsid w:val="004539A8"/>
    <w:rsid w:val="00461AAB"/>
    <w:rsid w:val="00463F7A"/>
    <w:rsid w:val="00472973"/>
    <w:rsid w:val="004B19C9"/>
    <w:rsid w:val="004C0784"/>
    <w:rsid w:val="004E514C"/>
    <w:rsid w:val="004E735F"/>
    <w:rsid w:val="004F7285"/>
    <w:rsid w:val="00515D08"/>
    <w:rsid w:val="005340FA"/>
    <w:rsid w:val="00535470"/>
    <w:rsid w:val="0054656C"/>
    <w:rsid w:val="00554547"/>
    <w:rsid w:val="005B5B5E"/>
    <w:rsid w:val="005C3F17"/>
    <w:rsid w:val="005D511F"/>
    <w:rsid w:val="005D6857"/>
    <w:rsid w:val="005E1093"/>
    <w:rsid w:val="005F7EAB"/>
    <w:rsid w:val="006063AB"/>
    <w:rsid w:val="00607544"/>
    <w:rsid w:val="006146AF"/>
    <w:rsid w:val="00614CD0"/>
    <w:rsid w:val="00630BCC"/>
    <w:rsid w:val="00640818"/>
    <w:rsid w:val="006619FA"/>
    <w:rsid w:val="006B4FB7"/>
    <w:rsid w:val="006B7066"/>
    <w:rsid w:val="006B76E8"/>
    <w:rsid w:val="00703B35"/>
    <w:rsid w:val="00730C0A"/>
    <w:rsid w:val="00797FD6"/>
    <w:rsid w:val="007A5307"/>
    <w:rsid w:val="007B3DEC"/>
    <w:rsid w:val="007C4338"/>
    <w:rsid w:val="007D04F2"/>
    <w:rsid w:val="007E031A"/>
    <w:rsid w:val="007E4D8D"/>
    <w:rsid w:val="007E4F33"/>
    <w:rsid w:val="00805E01"/>
    <w:rsid w:val="008063C4"/>
    <w:rsid w:val="00813E1A"/>
    <w:rsid w:val="00820701"/>
    <w:rsid w:val="00834FB4"/>
    <w:rsid w:val="0083545F"/>
    <w:rsid w:val="008377B0"/>
    <w:rsid w:val="00843A9B"/>
    <w:rsid w:val="00850A46"/>
    <w:rsid w:val="00873612"/>
    <w:rsid w:val="00890A49"/>
    <w:rsid w:val="008B24C8"/>
    <w:rsid w:val="008C168C"/>
    <w:rsid w:val="008C4C20"/>
    <w:rsid w:val="00915EA0"/>
    <w:rsid w:val="0094714D"/>
    <w:rsid w:val="00947F9A"/>
    <w:rsid w:val="009855BC"/>
    <w:rsid w:val="009A46C3"/>
    <w:rsid w:val="009C53FF"/>
    <w:rsid w:val="00A2667E"/>
    <w:rsid w:val="00A66822"/>
    <w:rsid w:val="00B02A82"/>
    <w:rsid w:val="00B13B12"/>
    <w:rsid w:val="00B434E2"/>
    <w:rsid w:val="00B51C00"/>
    <w:rsid w:val="00B71C5C"/>
    <w:rsid w:val="00B801B6"/>
    <w:rsid w:val="00B91950"/>
    <w:rsid w:val="00B969A4"/>
    <w:rsid w:val="00B97290"/>
    <w:rsid w:val="00BB736D"/>
    <w:rsid w:val="00BF67F2"/>
    <w:rsid w:val="00C30913"/>
    <w:rsid w:val="00C32E61"/>
    <w:rsid w:val="00C41C08"/>
    <w:rsid w:val="00C91A11"/>
    <w:rsid w:val="00C9236B"/>
    <w:rsid w:val="00CC6ADA"/>
    <w:rsid w:val="00CF0189"/>
    <w:rsid w:val="00CF3B78"/>
    <w:rsid w:val="00D456C5"/>
    <w:rsid w:val="00DA21CD"/>
    <w:rsid w:val="00DC103D"/>
    <w:rsid w:val="00DD1F28"/>
    <w:rsid w:val="00E155F4"/>
    <w:rsid w:val="00E24200"/>
    <w:rsid w:val="00E27C10"/>
    <w:rsid w:val="00E74158"/>
    <w:rsid w:val="00E94875"/>
    <w:rsid w:val="00EC5F12"/>
    <w:rsid w:val="00EE53B1"/>
    <w:rsid w:val="00EF6279"/>
    <w:rsid w:val="00EF64A4"/>
    <w:rsid w:val="00F01D2C"/>
    <w:rsid w:val="00F07E16"/>
    <w:rsid w:val="00F11848"/>
    <w:rsid w:val="00F1572E"/>
    <w:rsid w:val="00F46A80"/>
    <w:rsid w:val="00F53A87"/>
    <w:rsid w:val="00F70E25"/>
    <w:rsid w:val="00F830F0"/>
    <w:rsid w:val="00F85940"/>
    <w:rsid w:val="00FB36C9"/>
    <w:rsid w:val="00FB48EC"/>
    <w:rsid w:val="00FC6A10"/>
    <w:rsid w:val="00FE51A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33"/>
  </w:style>
  <w:style w:type="paragraph" w:styleId="Heading1">
    <w:name w:val="heading 1"/>
    <w:basedOn w:val="Normal"/>
    <w:link w:val="Heading1Char"/>
    <w:uiPriority w:val="1"/>
    <w:qFormat/>
    <w:rsid w:val="00C32E61"/>
    <w:pPr>
      <w:widowControl w:val="0"/>
      <w:autoSpaceDE w:val="0"/>
      <w:autoSpaceDN w:val="0"/>
      <w:spacing w:after="0" w:line="240" w:lineRule="auto"/>
      <w:ind w:left="494"/>
      <w:outlineLvl w:val="0"/>
    </w:pPr>
    <w:rPr>
      <w:rFonts w:ascii="Calibri" w:eastAsia="Calibri" w:hAnsi="Calibri" w:cs="Calibri"/>
      <w:b/>
      <w:bCs/>
      <w:i/>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3B38"/>
    <w:pPr>
      <w:ind w:left="720"/>
      <w:contextualSpacing/>
    </w:pPr>
  </w:style>
  <w:style w:type="paragraph" w:styleId="NormalWeb">
    <w:name w:val="Normal (Web)"/>
    <w:basedOn w:val="Normal"/>
    <w:uiPriority w:val="99"/>
    <w:unhideWhenUsed/>
    <w:rsid w:val="00B43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C32E61"/>
    <w:rPr>
      <w:rFonts w:ascii="Calibri" w:eastAsia="Calibri" w:hAnsi="Calibri" w:cs="Calibri"/>
      <w:b/>
      <w:bCs/>
      <w:i/>
      <w:sz w:val="18"/>
      <w:szCs w:val="18"/>
      <w:lang w:val="en-US"/>
    </w:rPr>
  </w:style>
  <w:style w:type="paragraph" w:styleId="BodyText">
    <w:name w:val="Body Text"/>
    <w:basedOn w:val="Normal"/>
    <w:link w:val="BodyTextChar"/>
    <w:uiPriority w:val="1"/>
    <w:qFormat/>
    <w:rsid w:val="00C32E61"/>
    <w:pPr>
      <w:widowControl w:val="0"/>
      <w:autoSpaceDE w:val="0"/>
      <w:autoSpaceDN w:val="0"/>
      <w:spacing w:after="0" w:line="240" w:lineRule="auto"/>
      <w:ind w:left="211"/>
      <w:jc w:val="both"/>
    </w:pPr>
    <w:rPr>
      <w:rFonts w:ascii="Calibri" w:eastAsia="Calibri" w:hAnsi="Calibri" w:cs="Calibri"/>
      <w:i/>
      <w:sz w:val="18"/>
      <w:szCs w:val="18"/>
      <w:lang w:val="en-US"/>
    </w:rPr>
  </w:style>
  <w:style w:type="character" w:customStyle="1" w:styleId="BodyTextChar">
    <w:name w:val="Body Text Char"/>
    <w:basedOn w:val="DefaultParagraphFont"/>
    <w:link w:val="BodyText"/>
    <w:uiPriority w:val="1"/>
    <w:rsid w:val="00C32E61"/>
    <w:rPr>
      <w:rFonts w:ascii="Calibri" w:eastAsia="Calibri" w:hAnsi="Calibri" w:cs="Calibri"/>
      <w:i/>
      <w:sz w:val="18"/>
      <w:szCs w:val="18"/>
      <w:lang w:val="en-US"/>
    </w:rPr>
  </w:style>
  <w:style w:type="character" w:customStyle="1" w:styleId="fontstyle01">
    <w:name w:val="fontstyle01"/>
    <w:basedOn w:val="DefaultParagraphFont"/>
    <w:rsid w:val="002769BA"/>
    <w:rPr>
      <w:rFonts w:ascii="TimesNewRomanPSMT" w:hAnsi="TimesNewRomanPSMT" w:hint="default"/>
      <w:b w:val="0"/>
      <w:bCs w:val="0"/>
      <w:i w:val="0"/>
      <w:iCs w:val="0"/>
      <w:color w:val="000000"/>
      <w:sz w:val="12"/>
      <w:szCs w:val="12"/>
    </w:rPr>
  </w:style>
  <w:style w:type="paragraph" w:styleId="BalloonText">
    <w:name w:val="Balloon Text"/>
    <w:basedOn w:val="Normal"/>
    <w:link w:val="BalloonTextChar"/>
    <w:uiPriority w:val="99"/>
    <w:semiHidden/>
    <w:unhideWhenUsed/>
    <w:rsid w:val="003B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251809">
      <w:bodyDiv w:val="1"/>
      <w:marLeft w:val="0"/>
      <w:marRight w:val="0"/>
      <w:marTop w:val="0"/>
      <w:marBottom w:val="0"/>
      <w:divBdr>
        <w:top w:val="none" w:sz="0" w:space="0" w:color="auto"/>
        <w:left w:val="none" w:sz="0" w:space="0" w:color="auto"/>
        <w:bottom w:val="none" w:sz="0" w:space="0" w:color="auto"/>
        <w:right w:val="none" w:sz="0" w:space="0" w:color="auto"/>
      </w:divBdr>
    </w:div>
    <w:div w:id="1364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1282-81F0-463A-838E-A4C9D609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4</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dc:creator>
  <cp:keywords/>
  <dc:description/>
  <cp:lastModifiedBy>Bojan</cp:lastModifiedBy>
  <cp:revision>25</cp:revision>
  <cp:lastPrinted>2020-06-09T10:54:00Z</cp:lastPrinted>
  <dcterms:created xsi:type="dcterms:W3CDTF">2020-03-26T09:31:00Z</dcterms:created>
  <dcterms:modified xsi:type="dcterms:W3CDTF">2020-06-12T11:19:00Z</dcterms:modified>
</cp:coreProperties>
</file>